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9DFEB" w14:textId="625213C7" w:rsidR="002F6547" w:rsidRPr="00BA7886" w:rsidRDefault="000C5D20" w:rsidP="00C37479">
      <w:pPr>
        <w:jc w:val="center"/>
        <w:rPr>
          <w:rFonts w:ascii="Alexander" w:hAnsi="Alexander"/>
          <w:sz w:val="24"/>
          <w:szCs w:val="24"/>
        </w:rPr>
      </w:pPr>
      <w:r w:rsidRPr="00BA7886">
        <w:rPr>
          <w:sz w:val="44"/>
          <w:szCs w:val="44"/>
        </w:rPr>
        <w:t>ePlat.Apol. 18</w:t>
      </w:r>
      <w:r w:rsidR="003D1DB5" w:rsidRPr="00BA7886">
        <w:rPr>
          <w:sz w:val="44"/>
          <w:szCs w:val="44"/>
        </w:rPr>
        <w:t>d</w:t>
      </w:r>
      <w:r w:rsidRPr="00BA7886">
        <w:rPr>
          <w:sz w:val="44"/>
          <w:szCs w:val="44"/>
        </w:rPr>
        <w:t>-</w:t>
      </w:r>
      <w:r w:rsidR="00EA0628" w:rsidRPr="00BA7886">
        <w:rPr>
          <w:sz w:val="44"/>
          <w:szCs w:val="44"/>
        </w:rPr>
        <w:t>19d</w:t>
      </w:r>
      <w:r w:rsidR="002F6547" w:rsidRPr="00BA7886">
        <w:rPr>
          <w:sz w:val="44"/>
          <w:szCs w:val="44"/>
        </w:rPr>
        <w:t xml:space="preserve"> - </w:t>
      </w:r>
      <w:r w:rsidR="002F6547">
        <w:rPr>
          <w:sz w:val="44"/>
          <w:szCs w:val="44"/>
          <w:lang w:val="el-GR"/>
        </w:rPr>
        <w:t>διαβολαί</w:t>
      </w:r>
      <w:r w:rsidR="00A7538B" w:rsidRPr="00BA7886">
        <w:rPr>
          <w:rFonts w:ascii="Alexander" w:hAnsi="Alexander"/>
          <w:sz w:val="24"/>
          <w:szCs w:val="24"/>
        </w:rPr>
        <w:br/>
      </w:r>
      <w:r w:rsidR="00BC78E3">
        <w:rPr>
          <w:rFonts w:ascii="Alexander" w:hAnsi="Alexander"/>
          <w:sz w:val="24"/>
          <w:szCs w:val="24"/>
        </w:rPr>
        <w:br/>
      </w:r>
      <w:r w:rsidR="002F6547" w:rsidRPr="002F6547">
        <w:rPr>
          <w:rFonts w:ascii="Alexander" w:hAnsi="Alexander"/>
          <w:sz w:val="24"/>
          <w:szCs w:val="24"/>
        </w:rPr>
        <w:t>(</w:t>
      </w:r>
      <w:r w:rsidR="002F6547">
        <w:rPr>
          <w:rFonts w:ascii="Alexander" w:hAnsi="Alexander"/>
          <w:sz w:val="24"/>
          <w:szCs w:val="24"/>
        </w:rPr>
        <w:t xml:space="preserve">Der Bauer Strepsiades </w:t>
      </w:r>
      <w:r w:rsidR="007E55DC">
        <w:rPr>
          <w:rFonts w:ascii="Alexander" w:hAnsi="Alexander"/>
          <w:sz w:val="24"/>
          <w:szCs w:val="24"/>
        </w:rPr>
        <w:t xml:space="preserve">kommt </w:t>
      </w:r>
      <w:r w:rsidR="00B82BD4">
        <w:rPr>
          <w:rFonts w:ascii="Alexander" w:hAnsi="Alexander"/>
          <w:sz w:val="24"/>
          <w:szCs w:val="24"/>
        </w:rPr>
        <w:t>zu</w:t>
      </w:r>
      <w:r w:rsidR="007E55DC">
        <w:rPr>
          <w:rFonts w:ascii="Alexander" w:hAnsi="Alexander"/>
          <w:sz w:val="24"/>
          <w:szCs w:val="24"/>
        </w:rPr>
        <w:t xml:space="preserve"> Sokrates‘</w:t>
      </w:r>
      <w:r w:rsidR="002F6547">
        <w:rPr>
          <w:rFonts w:ascii="Alexander" w:hAnsi="Alexander"/>
          <w:sz w:val="24"/>
          <w:szCs w:val="24"/>
        </w:rPr>
        <w:t xml:space="preserve"> </w:t>
      </w:r>
      <w:r w:rsidR="002F6547">
        <w:rPr>
          <w:rFonts w:ascii="Alexander" w:hAnsi="Alexander"/>
          <w:sz w:val="24"/>
          <w:szCs w:val="24"/>
          <w:lang w:val="el-GR"/>
        </w:rPr>
        <w:t>φρο</w:t>
      </w:r>
      <w:r w:rsidR="00C37479">
        <w:rPr>
          <w:rFonts w:ascii="Alexander" w:hAnsi="Alexander"/>
          <w:sz w:val="24"/>
          <w:szCs w:val="24"/>
          <w:lang w:val="el-GR"/>
        </w:rPr>
        <w:t>ν</w:t>
      </w:r>
      <w:r w:rsidR="002F6547">
        <w:rPr>
          <w:rFonts w:ascii="Alexander" w:hAnsi="Alexander"/>
          <w:sz w:val="24"/>
          <w:szCs w:val="24"/>
          <w:lang w:val="el-GR"/>
        </w:rPr>
        <w:t>τιστήριον</w:t>
      </w:r>
      <w:r w:rsidR="00C37479" w:rsidRPr="00C37479">
        <w:rPr>
          <w:rFonts w:ascii="Alexander" w:hAnsi="Alexander"/>
          <w:sz w:val="24"/>
          <w:szCs w:val="24"/>
        </w:rPr>
        <w:t xml:space="preserve"> </w:t>
      </w:r>
      <w:r w:rsidR="00C37479">
        <w:rPr>
          <w:rFonts w:ascii="Alexander" w:hAnsi="Alexander"/>
          <w:sz w:val="24"/>
          <w:szCs w:val="24"/>
        </w:rPr>
        <w:t>„</w:t>
      </w:r>
      <w:r w:rsidR="00BC78E3">
        <w:rPr>
          <w:rFonts w:ascii="Alexander" w:hAnsi="Alexander"/>
          <w:sz w:val="24"/>
          <w:szCs w:val="24"/>
        </w:rPr>
        <w:t>Denkwerkstatt</w:t>
      </w:r>
      <w:r w:rsidR="00C37479">
        <w:rPr>
          <w:rFonts w:ascii="Alexander" w:hAnsi="Alexander"/>
          <w:sz w:val="24"/>
          <w:szCs w:val="24"/>
        </w:rPr>
        <w:t>“</w:t>
      </w:r>
      <w:r w:rsidR="002F6547">
        <w:rPr>
          <w:rFonts w:ascii="Alexander" w:hAnsi="Alexander"/>
          <w:sz w:val="24"/>
          <w:szCs w:val="24"/>
        </w:rPr>
        <w:t>.</w:t>
      </w:r>
    </w:p>
    <w:p w14:paraId="37757599" w14:textId="302D334B" w:rsidR="00A7538B" w:rsidRPr="00A7538B" w:rsidRDefault="00A7538B" w:rsidP="00A7538B">
      <w:pPr>
        <w:tabs>
          <w:tab w:val="left" w:pos="5103"/>
        </w:tabs>
        <w:spacing w:after="0"/>
        <w:rPr>
          <w:rFonts w:ascii="Alexander" w:hAnsi="Alexander"/>
          <w:sz w:val="24"/>
          <w:szCs w:val="24"/>
        </w:rPr>
      </w:pPr>
      <w:r w:rsidRPr="00A7538B">
        <w:rPr>
          <w:rFonts w:ascii="Alexander" w:hAnsi="Alexander"/>
          <w:smallCaps/>
          <w:sz w:val="24"/>
          <w:szCs w:val="24"/>
        </w:rPr>
        <w:t xml:space="preserve"> </w:t>
      </w:r>
      <w:r w:rsidR="002817DD" w:rsidRPr="002817DD">
        <w:rPr>
          <w:rFonts w:ascii="Alexander" w:hAnsi="Alexander"/>
          <w:smallCaps/>
          <w:sz w:val="24"/>
          <w:szCs w:val="24"/>
          <w:lang w:val="el-GR"/>
        </w:rPr>
        <w:t>Στρ·</w:t>
      </w:r>
      <w:r w:rsidR="002817DD" w:rsidRPr="00D33C92">
        <w:rPr>
          <w:rFonts w:ascii="Alexander" w:hAnsi="Alexander"/>
          <w:sz w:val="24"/>
          <w:szCs w:val="24"/>
        </w:rPr>
        <w:t xml:space="preserve"> </w:t>
      </w:r>
      <w:r w:rsidR="002817DD" w:rsidRPr="002817DD">
        <w:rPr>
          <w:rFonts w:ascii="Alexander" w:hAnsi="Alexander"/>
          <w:sz w:val="24"/>
          <w:szCs w:val="24"/>
          <w:lang w:val="el-GR"/>
        </w:rPr>
        <w:t>ὦ</w:t>
      </w:r>
      <w:r w:rsidR="002817DD" w:rsidRPr="002817DD">
        <w:rPr>
          <w:rFonts w:ascii="Alexander" w:hAnsi="Alexander"/>
          <w:sz w:val="24"/>
          <w:szCs w:val="24"/>
        </w:rPr>
        <w:t xml:space="preserve"> </w:t>
      </w:r>
      <w:r w:rsidR="002817DD" w:rsidRPr="002817DD">
        <w:rPr>
          <w:rFonts w:ascii="Alexander" w:hAnsi="Alexander"/>
          <w:sz w:val="24"/>
          <w:szCs w:val="24"/>
          <w:lang w:val="el-GR"/>
        </w:rPr>
        <w:t>Σώκρατες</w:t>
      </w:r>
      <w:r w:rsidR="002817DD" w:rsidRPr="002817DD">
        <w:rPr>
          <w:rFonts w:ascii="Alexander" w:hAnsi="Alexander"/>
          <w:sz w:val="24"/>
          <w:szCs w:val="24"/>
        </w:rPr>
        <w:t>,</w:t>
      </w:r>
      <w:r w:rsidR="002817DD" w:rsidRPr="00D33C92">
        <w:rPr>
          <w:rFonts w:ascii="Alexander" w:hAnsi="Alexander"/>
          <w:sz w:val="24"/>
          <w:szCs w:val="24"/>
        </w:rPr>
        <w:t xml:space="preserve"> </w:t>
      </w:r>
      <w:r w:rsidR="00D33C92" w:rsidRPr="00D33C92">
        <w:rPr>
          <w:rFonts w:ascii="Alexander" w:hAnsi="Alexander"/>
          <w:sz w:val="24"/>
          <w:szCs w:val="24"/>
        </w:rPr>
        <w:tab/>
        <w:t>Sokrates erscheint in ein</w:t>
      </w:r>
      <w:r w:rsidR="00D33C92">
        <w:rPr>
          <w:rFonts w:ascii="Alexander" w:hAnsi="Alexander"/>
          <w:sz w:val="24"/>
          <w:szCs w:val="24"/>
        </w:rPr>
        <w:t>em Korb schwebend.)</w:t>
      </w:r>
    </w:p>
    <w:p w14:paraId="75607120" w14:textId="06BDB92C" w:rsidR="002817DD" w:rsidRPr="00BA7886" w:rsidRDefault="002817DD" w:rsidP="00A7538B">
      <w:pPr>
        <w:tabs>
          <w:tab w:val="left" w:pos="5103"/>
        </w:tabs>
        <w:spacing w:after="0"/>
        <w:rPr>
          <w:rFonts w:ascii="Alexander" w:hAnsi="Alexander"/>
          <w:sz w:val="24"/>
          <w:szCs w:val="24"/>
        </w:rPr>
      </w:pPr>
      <w:r w:rsidRPr="002817DD">
        <w:rPr>
          <w:rFonts w:ascii="Alexander" w:hAnsi="Alexander"/>
          <w:sz w:val="24"/>
          <w:szCs w:val="24"/>
          <w:lang w:val="el-GR"/>
        </w:rPr>
        <w:t>ὦ</w:t>
      </w:r>
      <w:r w:rsidRPr="002817DD">
        <w:rPr>
          <w:rFonts w:ascii="Alexander" w:hAnsi="Alexander"/>
          <w:sz w:val="24"/>
          <w:szCs w:val="24"/>
        </w:rPr>
        <w:t xml:space="preserve"> </w:t>
      </w:r>
      <w:r w:rsidRPr="002817DD">
        <w:rPr>
          <w:rFonts w:ascii="Alexander" w:hAnsi="Alexander"/>
          <w:sz w:val="24"/>
          <w:szCs w:val="24"/>
          <w:lang w:val="el-GR"/>
        </w:rPr>
        <w:t>Σωκρατίδιον</w:t>
      </w:r>
      <w:r w:rsidRPr="002817DD">
        <w:rPr>
          <w:rFonts w:ascii="Alexander" w:hAnsi="Alexander"/>
          <w:sz w:val="24"/>
          <w:szCs w:val="24"/>
        </w:rPr>
        <w:t>.</w:t>
      </w:r>
      <w:r w:rsidRPr="00D33C92">
        <w:rPr>
          <w:rFonts w:ascii="Alexander" w:hAnsi="Alexander"/>
          <w:sz w:val="24"/>
          <w:szCs w:val="24"/>
        </w:rPr>
        <w:t xml:space="preserve"> </w:t>
      </w:r>
      <w:r w:rsidRPr="002817DD">
        <w:rPr>
          <w:rFonts w:ascii="Alexander" w:hAnsi="Alexander"/>
          <w:smallCaps/>
          <w:sz w:val="24"/>
          <w:szCs w:val="24"/>
          <w:lang w:val="el-GR"/>
        </w:rPr>
        <w:t>Σω·</w:t>
      </w:r>
      <w:r w:rsidRPr="00BA7886">
        <w:rPr>
          <w:rFonts w:ascii="Alexander" w:hAnsi="Alexander"/>
          <w:sz w:val="24"/>
          <w:szCs w:val="24"/>
        </w:rPr>
        <w:t xml:space="preserve"> </w:t>
      </w:r>
      <w:r w:rsidRPr="002817DD">
        <w:rPr>
          <w:rFonts w:ascii="Alexander" w:hAnsi="Alexander"/>
          <w:sz w:val="24"/>
          <w:szCs w:val="24"/>
          <w:lang w:val="el-GR"/>
        </w:rPr>
        <w:t>τί</w:t>
      </w:r>
      <w:r w:rsidRPr="00BA7886">
        <w:rPr>
          <w:rFonts w:ascii="Alexander" w:hAnsi="Alexander"/>
          <w:sz w:val="24"/>
          <w:szCs w:val="24"/>
        </w:rPr>
        <w:t xml:space="preserve"> </w:t>
      </w:r>
      <w:r w:rsidRPr="002817DD">
        <w:rPr>
          <w:rFonts w:ascii="Alexander" w:hAnsi="Alexander"/>
          <w:sz w:val="24"/>
          <w:szCs w:val="24"/>
          <w:lang w:val="el-GR"/>
        </w:rPr>
        <w:t>με</w:t>
      </w:r>
      <w:r w:rsidRPr="00BA7886">
        <w:rPr>
          <w:rFonts w:ascii="Alexander" w:hAnsi="Alexander"/>
          <w:sz w:val="24"/>
          <w:szCs w:val="24"/>
        </w:rPr>
        <w:t xml:space="preserve"> </w:t>
      </w:r>
      <w:r w:rsidRPr="002817DD">
        <w:rPr>
          <w:rFonts w:ascii="Alexander" w:hAnsi="Alexander"/>
          <w:sz w:val="24"/>
          <w:szCs w:val="24"/>
          <w:lang w:val="el-GR"/>
        </w:rPr>
        <w:t>καλεῖς</w:t>
      </w:r>
      <w:r w:rsidRPr="00BA7886">
        <w:rPr>
          <w:rFonts w:ascii="Alexander" w:hAnsi="Alexander"/>
          <w:sz w:val="24"/>
          <w:szCs w:val="24"/>
        </w:rPr>
        <w:t xml:space="preserve"> </w:t>
      </w:r>
      <w:r w:rsidRPr="002817DD">
        <w:rPr>
          <w:rFonts w:ascii="Alexander" w:hAnsi="Alexander"/>
          <w:sz w:val="24"/>
          <w:szCs w:val="24"/>
          <w:lang w:val="el-GR"/>
        </w:rPr>
        <w:t>ὦφήμερε</w:t>
      </w:r>
      <w:r w:rsidRPr="00BA7886">
        <w:rPr>
          <w:rFonts w:ascii="Alexander" w:hAnsi="Alexander"/>
          <w:sz w:val="24"/>
          <w:szCs w:val="24"/>
        </w:rPr>
        <w:t>;</w:t>
      </w:r>
      <w:r w:rsidR="00437E8A" w:rsidRPr="00BA7886">
        <w:rPr>
          <w:rFonts w:ascii="Alexander" w:hAnsi="Alexander"/>
          <w:sz w:val="24"/>
          <w:szCs w:val="24"/>
        </w:rPr>
        <w:tab/>
      </w:r>
      <w:r w:rsidR="00437E8A">
        <w:rPr>
          <w:rFonts w:ascii="Alexander" w:hAnsi="Alexander"/>
          <w:sz w:val="24"/>
          <w:szCs w:val="24"/>
          <w:lang w:val="el-GR"/>
        </w:rPr>
        <w:t>ἐφήμερος</w:t>
      </w:r>
      <w:r w:rsidR="00437E8A" w:rsidRPr="00BA7886">
        <w:rPr>
          <w:rFonts w:ascii="Alexander" w:hAnsi="Alexander"/>
          <w:sz w:val="24"/>
          <w:szCs w:val="24"/>
        </w:rPr>
        <w:t xml:space="preserve"> „</w:t>
      </w:r>
      <w:r w:rsidR="00437E8A">
        <w:rPr>
          <w:rFonts w:ascii="Alexander" w:hAnsi="Alexander"/>
          <w:sz w:val="24"/>
          <w:szCs w:val="24"/>
        </w:rPr>
        <w:t>einen</w:t>
      </w:r>
      <w:r w:rsidR="00437E8A" w:rsidRPr="00BA7886">
        <w:rPr>
          <w:rFonts w:ascii="Alexander" w:hAnsi="Alexander"/>
          <w:sz w:val="24"/>
          <w:szCs w:val="24"/>
        </w:rPr>
        <w:t xml:space="preserve"> </w:t>
      </w:r>
      <w:r w:rsidR="00437E8A">
        <w:rPr>
          <w:rFonts w:ascii="Alexander" w:hAnsi="Alexander"/>
          <w:sz w:val="24"/>
          <w:szCs w:val="24"/>
        </w:rPr>
        <w:t>Tag</w:t>
      </w:r>
      <w:r w:rsidR="00437E8A" w:rsidRPr="00BA7886">
        <w:rPr>
          <w:rFonts w:ascii="Alexander" w:hAnsi="Alexander"/>
          <w:sz w:val="24"/>
          <w:szCs w:val="24"/>
        </w:rPr>
        <w:t xml:space="preserve"> </w:t>
      </w:r>
      <w:r w:rsidR="00437E8A">
        <w:rPr>
          <w:rFonts w:ascii="Alexander" w:hAnsi="Alexander"/>
          <w:sz w:val="24"/>
          <w:szCs w:val="24"/>
        </w:rPr>
        <w:t>lang</w:t>
      </w:r>
      <w:r w:rsidR="00437E8A" w:rsidRPr="00BA7886">
        <w:rPr>
          <w:rFonts w:ascii="Alexander" w:hAnsi="Alexander"/>
          <w:sz w:val="24"/>
          <w:szCs w:val="24"/>
        </w:rPr>
        <w:t xml:space="preserve">, </w:t>
      </w:r>
      <w:r w:rsidR="00437E8A">
        <w:rPr>
          <w:rFonts w:ascii="Alexander" w:hAnsi="Alexander"/>
          <w:sz w:val="24"/>
          <w:szCs w:val="24"/>
        </w:rPr>
        <w:t>Eintags</w:t>
      </w:r>
      <w:r w:rsidR="004319CD">
        <w:rPr>
          <w:rFonts w:ascii="Alexander" w:hAnsi="Alexander"/>
          <w:sz w:val="24"/>
          <w:szCs w:val="24"/>
        </w:rPr>
        <w:t>wesen</w:t>
      </w:r>
      <w:r w:rsidR="004319CD" w:rsidRPr="00BA7886">
        <w:rPr>
          <w:rFonts w:ascii="Alexander" w:hAnsi="Alexander"/>
          <w:sz w:val="24"/>
          <w:szCs w:val="24"/>
        </w:rPr>
        <w:t>“</w:t>
      </w:r>
    </w:p>
    <w:p w14:paraId="0FE0D7A2" w14:textId="01364C02" w:rsidR="002817DD" w:rsidRPr="002817DD" w:rsidRDefault="002817DD" w:rsidP="00437E8A">
      <w:pPr>
        <w:tabs>
          <w:tab w:val="left" w:pos="5103"/>
        </w:tabs>
        <w:spacing w:after="0"/>
        <w:jc w:val="both"/>
        <w:rPr>
          <w:rFonts w:ascii="Alexander" w:hAnsi="Alexander"/>
          <w:sz w:val="24"/>
          <w:szCs w:val="24"/>
        </w:rPr>
      </w:pPr>
      <w:r w:rsidRPr="002817DD">
        <w:rPr>
          <w:rFonts w:ascii="Alexander" w:hAnsi="Alexander"/>
          <w:smallCaps/>
          <w:sz w:val="24"/>
          <w:szCs w:val="24"/>
          <w:lang w:val="el-GR"/>
        </w:rPr>
        <w:t>Στρ·</w:t>
      </w:r>
      <w:r w:rsidRPr="00BA7886">
        <w:rPr>
          <w:rFonts w:ascii="Alexander" w:hAnsi="Alexander"/>
          <w:sz w:val="24"/>
          <w:szCs w:val="24"/>
        </w:rPr>
        <w:t xml:space="preserve"> </w:t>
      </w:r>
      <w:r w:rsidRPr="002817DD">
        <w:rPr>
          <w:rFonts w:ascii="Alexander" w:hAnsi="Alexander"/>
          <w:sz w:val="24"/>
          <w:szCs w:val="24"/>
          <w:lang w:val="el-GR"/>
        </w:rPr>
        <w:t>πρῶτον</w:t>
      </w:r>
      <w:r w:rsidRPr="00BA7886">
        <w:rPr>
          <w:rFonts w:ascii="Alexander" w:hAnsi="Alexander"/>
          <w:sz w:val="24"/>
          <w:szCs w:val="24"/>
        </w:rPr>
        <w:t xml:space="preserve"> </w:t>
      </w:r>
      <w:r w:rsidRPr="002817DD">
        <w:rPr>
          <w:rFonts w:ascii="Alexander" w:hAnsi="Alexander"/>
          <w:sz w:val="24"/>
          <w:szCs w:val="24"/>
          <w:lang w:val="el-GR"/>
        </w:rPr>
        <w:t>μὲν</w:t>
      </w:r>
      <w:r w:rsidRPr="00BA7886">
        <w:rPr>
          <w:rFonts w:ascii="Alexander" w:hAnsi="Alexander"/>
          <w:sz w:val="24"/>
          <w:szCs w:val="24"/>
        </w:rPr>
        <w:t xml:space="preserve"> </w:t>
      </w:r>
      <w:r w:rsidRPr="002817DD">
        <w:rPr>
          <w:rFonts w:ascii="Alexander" w:hAnsi="Alexander"/>
          <w:sz w:val="24"/>
          <w:szCs w:val="24"/>
          <w:lang w:val="el-GR"/>
        </w:rPr>
        <w:t>ὅ</w:t>
      </w:r>
      <w:r w:rsidRPr="00BA7886">
        <w:rPr>
          <w:rFonts w:ascii="Alexander" w:hAnsi="Alexander"/>
          <w:sz w:val="24"/>
          <w:szCs w:val="24"/>
        </w:rPr>
        <w:t xml:space="preserve"> </w:t>
      </w:r>
      <w:r w:rsidRPr="002817DD">
        <w:rPr>
          <w:rFonts w:ascii="Alexander" w:hAnsi="Alexander"/>
          <w:sz w:val="24"/>
          <w:szCs w:val="24"/>
          <w:lang w:val="el-GR"/>
        </w:rPr>
        <w:t>τι</w:t>
      </w:r>
      <w:r w:rsidRPr="00BA7886">
        <w:rPr>
          <w:rFonts w:ascii="Alexander" w:hAnsi="Alexander"/>
          <w:sz w:val="24"/>
          <w:szCs w:val="24"/>
        </w:rPr>
        <w:t xml:space="preserve"> </w:t>
      </w:r>
      <w:r w:rsidRPr="002817DD">
        <w:rPr>
          <w:rFonts w:ascii="Alexander" w:hAnsi="Alexander"/>
          <w:sz w:val="24"/>
          <w:szCs w:val="24"/>
          <w:lang w:val="el-GR"/>
        </w:rPr>
        <w:t>δρᾷς</w:t>
      </w:r>
      <w:r w:rsidRPr="00BA7886">
        <w:rPr>
          <w:rFonts w:ascii="Alexander" w:hAnsi="Alexander"/>
          <w:sz w:val="24"/>
          <w:szCs w:val="24"/>
        </w:rPr>
        <w:t xml:space="preserve"> </w:t>
      </w:r>
      <w:r w:rsidRPr="002817DD">
        <w:rPr>
          <w:rFonts w:ascii="Alexander" w:hAnsi="Alexander"/>
          <w:sz w:val="24"/>
          <w:szCs w:val="24"/>
          <w:lang w:val="el-GR"/>
        </w:rPr>
        <w:t>ἀντιβολῶ</w:t>
      </w:r>
      <w:r w:rsidRPr="00BA7886">
        <w:rPr>
          <w:rFonts w:ascii="Alexander" w:hAnsi="Alexander"/>
          <w:sz w:val="24"/>
          <w:szCs w:val="24"/>
        </w:rPr>
        <w:t xml:space="preserve"> </w:t>
      </w:r>
      <w:r w:rsidRPr="002817DD">
        <w:rPr>
          <w:rFonts w:ascii="Alexander" w:hAnsi="Alexander"/>
          <w:sz w:val="24"/>
          <w:szCs w:val="24"/>
          <w:lang w:val="el-GR"/>
        </w:rPr>
        <w:t>κάτειπέ</w:t>
      </w:r>
      <w:r w:rsidRPr="00BA7886">
        <w:rPr>
          <w:rFonts w:ascii="Alexander" w:hAnsi="Alexander"/>
          <w:sz w:val="24"/>
          <w:szCs w:val="24"/>
        </w:rPr>
        <w:t xml:space="preserve"> </w:t>
      </w:r>
      <w:r w:rsidRPr="002817DD">
        <w:rPr>
          <w:rFonts w:ascii="Alexander" w:hAnsi="Alexander"/>
          <w:sz w:val="24"/>
          <w:szCs w:val="24"/>
          <w:lang w:val="el-GR"/>
        </w:rPr>
        <w:t>μοι</w:t>
      </w:r>
      <w:r w:rsidRPr="00BA7886">
        <w:rPr>
          <w:rFonts w:ascii="Alexander" w:hAnsi="Alexander"/>
          <w:sz w:val="24"/>
          <w:szCs w:val="24"/>
        </w:rPr>
        <w:t>.</w:t>
      </w:r>
      <w:r w:rsidR="007B2C43">
        <w:rPr>
          <w:rFonts w:ascii="Alexander" w:hAnsi="Alexander"/>
          <w:sz w:val="24"/>
          <w:szCs w:val="24"/>
        </w:rPr>
        <w:tab/>
      </w:r>
    </w:p>
    <w:p w14:paraId="3FBD10D5" w14:textId="535722EC" w:rsidR="002817DD" w:rsidRPr="00BA7886" w:rsidRDefault="002817DD" w:rsidP="00437E8A">
      <w:pPr>
        <w:tabs>
          <w:tab w:val="left" w:pos="5103"/>
        </w:tabs>
        <w:spacing w:after="0"/>
        <w:jc w:val="both"/>
        <w:rPr>
          <w:rFonts w:ascii="Alexander" w:hAnsi="Alexander"/>
          <w:sz w:val="24"/>
          <w:szCs w:val="24"/>
        </w:rPr>
      </w:pPr>
      <w:r w:rsidRPr="002817DD">
        <w:rPr>
          <w:rFonts w:ascii="Alexander" w:hAnsi="Alexander"/>
          <w:smallCaps/>
          <w:sz w:val="24"/>
          <w:szCs w:val="24"/>
          <w:lang w:val="el-GR"/>
        </w:rPr>
        <w:t>Σω·</w:t>
      </w:r>
      <w:r w:rsidRPr="00BA7886">
        <w:rPr>
          <w:rFonts w:ascii="Alexander" w:hAnsi="Alexander"/>
          <w:sz w:val="24"/>
          <w:szCs w:val="24"/>
        </w:rPr>
        <w:t xml:space="preserve"> </w:t>
      </w:r>
      <w:r w:rsidRPr="002817DD">
        <w:rPr>
          <w:rFonts w:ascii="Alexander" w:hAnsi="Alexander"/>
          <w:sz w:val="24"/>
          <w:szCs w:val="24"/>
          <w:lang w:val="el-GR"/>
        </w:rPr>
        <w:t>ἀεροβατῶ</w:t>
      </w:r>
      <w:r w:rsidRPr="00BA7886">
        <w:rPr>
          <w:rFonts w:ascii="Alexander" w:hAnsi="Alexander"/>
          <w:sz w:val="24"/>
          <w:szCs w:val="24"/>
        </w:rPr>
        <w:t xml:space="preserve"> </w:t>
      </w:r>
      <w:r w:rsidRPr="002817DD">
        <w:rPr>
          <w:rFonts w:ascii="Alexander" w:hAnsi="Alexander"/>
          <w:sz w:val="24"/>
          <w:szCs w:val="24"/>
          <w:lang w:val="el-GR"/>
        </w:rPr>
        <w:t>καὶ</w:t>
      </w:r>
      <w:r w:rsidRPr="00BA7886">
        <w:rPr>
          <w:rFonts w:ascii="Alexander" w:hAnsi="Alexander"/>
          <w:sz w:val="24"/>
          <w:szCs w:val="24"/>
        </w:rPr>
        <w:t xml:space="preserve"> </w:t>
      </w:r>
      <w:r w:rsidRPr="002817DD">
        <w:rPr>
          <w:rFonts w:ascii="Alexander" w:hAnsi="Alexander"/>
          <w:sz w:val="24"/>
          <w:szCs w:val="24"/>
          <w:lang w:val="el-GR"/>
        </w:rPr>
        <w:t>περιφρονῶ</w:t>
      </w:r>
      <w:r w:rsidRPr="00BA7886">
        <w:rPr>
          <w:rFonts w:ascii="Alexander" w:hAnsi="Alexander"/>
          <w:sz w:val="24"/>
          <w:szCs w:val="24"/>
        </w:rPr>
        <w:t xml:space="preserve"> </w:t>
      </w:r>
      <w:r w:rsidRPr="002817DD">
        <w:rPr>
          <w:rFonts w:ascii="Alexander" w:hAnsi="Alexander"/>
          <w:sz w:val="24"/>
          <w:szCs w:val="24"/>
          <w:lang w:val="el-GR"/>
        </w:rPr>
        <w:t>τὸν</w:t>
      </w:r>
      <w:r w:rsidRPr="00BA7886">
        <w:rPr>
          <w:rFonts w:ascii="Alexander" w:hAnsi="Alexander"/>
          <w:sz w:val="24"/>
          <w:szCs w:val="24"/>
        </w:rPr>
        <w:t xml:space="preserve"> </w:t>
      </w:r>
      <w:r w:rsidRPr="002817DD">
        <w:rPr>
          <w:rFonts w:ascii="Alexander" w:hAnsi="Alexander"/>
          <w:sz w:val="24"/>
          <w:szCs w:val="24"/>
          <w:lang w:val="el-GR"/>
        </w:rPr>
        <w:t>ἥλιον</w:t>
      </w:r>
      <w:r w:rsidRPr="00BA7886">
        <w:rPr>
          <w:rFonts w:ascii="Alexander" w:hAnsi="Alexander"/>
          <w:sz w:val="24"/>
          <w:szCs w:val="24"/>
        </w:rPr>
        <w:t>.</w:t>
      </w:r>
      <w:r w:rsidR="007B2C43" w:rsidRPr="00BA7886">
        <w:rPr>
          <w:rFonts w:ascii="Alexander" w:hAnsi="Alexander"/>
          <w:sz w:val="24"/>
          <w:szCs w:val="24"/>
        </w:rPr>
        <w:tab/>
      </w:r>
    </w:p>
    <w:p w14:paraId="533B90F2" w14:textId="57B5F578" w:rsidR="002817DD" w:rsidRPr="00BA7886" w:rsidRDefault="002817DD" w:rsidP="00437E8A">
      <w:pPr>
        <w:tabs>
          <w:tab w:val="left" w:pos="5103"/>
        </w:tabs>
        <w:spacing w:after="0"/>
        <w:jc w:val="both"/>
        <w:rPr>
          <w:rFonts w:ascii="Alexander" w:hAnsi="Alexander"/>
          <w:sz w:val="24"/>
          <w:szCs w:val="24"/>
        </w:rPr>
      </w:pPr>
      <w:r w:rsidRPr="002817DD">
        <w:rPr>
          <w:rFonts w:ascii="Alexander" w:hAnsi="Alexander"/>
          <w:smallCaps/>
          <w:sz w:val="24"/>
          <w:szCs w:val="24"/>
          <w:lang w:val="el-GR"/>
        </w:rPr>
        <w:t>Στρ·</w:t>
      </w:r>
      <w:r w:rsidRPr="00BA7886">
        <w:rPr>
          <w:rFonts w:ascii="Alexander" w:hAnsi="Alexander"/>
          <w:sz w:val="24"/>
          <w:szCs w:val="24"/>
        </w:rPr>
        <w:t xml:space="preserve"> </w:t>
      </w:r>
      <w:r w:rsidRPr="002817DD">
        <w:rPr>
          <w:rFonts w:ascii="Alexander" w:hAnsi="Alexander"/>
          <w:sz w:val="24"/>
          <w:szCs w:val="24"/>
          <w:lang w:val="el-GR"/>
        </w:rPr>
        <w:t>ἔπειτ</w:t>
      </w:r>
      <w:r w:rsidRPr="00BA7886">
        <w:rPr>
          <w:rFonts w:ascii="Alexander" w:hAnsi="Alexander" w:cs="Times New Roman"/>
          <w:sz w:val="24"/>
          <w:szCs w:val="24"/>
        </w:rPr>
        <w:t>ʼ</w:t>
      </w:r>
      <w:r w:rsidRPr="00BA7886">
        <w:rPr>
          <w:rFonts w:ascii="Alexander" w:hAnsi="Alexander"/>
          <w:sz w:val="24"/>
          <w:szCs w:val="24"/>
        </w:rPr>
        <w:t xml:space="preserve"> </w:t>
      </w:r>
      <w:r w:rsidRPr="002817DD">
        <w:rPr>
          <w:rFonts w:ascii="Alexander" w:hAnsi="Alexander"/>
          <w:sz w:val="24"/>
          <w:szCs w:val="24"/>
          <w:lang w:val="el-GR"/>
        </w:rPr>
        <w:t>ἀπὸ</w:t>
      </w:r>
      <w:r w:rsidRPr="00BA7886">
        <w:rPr>
          <w:rFonts w:ascii="Alexander" w:hAnsi="Alexander"/>
          <w:sz w:val="24"/>
          <w:szCs w:val="24"/>
        </w:rPr>
        <w:t xml:space="preserve"> </w:t>
      </w:r>
      <w:r w:rsidRPr="002817DD">
        <w:rPr>
          <w:rFonts w:ascii="Alexander" w:hAnsi="Alexander"/>
          <w:sz w:val="24"/>
          <w:szCs w:val="24"/>
          <w:lang w:val="el-GR"/>
        </w:rPr>
        <w:t>ταρροῦ</w:t>
      </w:r>
      <w:r w:rsidRPr="00BA7886">
        <w:rPr>
          <w:rFonts w:ascii="Alexander" w:hAnsi="Alexander"/>
          <w:sz w:val="24"/>
          <w:szCs w:val="24"/>
        </w:rPr>
        <w:t xml:space="preserve"> </w:t>
      </w:r>
      <w:r w:rsidRPr="002817DD">
        <w:rPr>
          <w:rFonts w:ascii="Alexander" w:hAnsi="Alexander"/>
          <w:sz w:val="24"/>
          <w:szCs w:val="24"/>
          <w:lang w:val="el-GR"/>
        </w:rPr>
        <w:t>τοὺς</w:t>
      </w:r>
      <w:r w:rsidRPr="00BA7886">
        <w:rPr>
          <w:rFonts w:ascii="Alexander" w:hAnsi="Alexander"/>
          <w:sz w:val="24"/>
          <w:szCs w:val="24"/>
        </w:rPr>
        <w:t xml:space="preserve"> </w:t>
      </w:r>
      <w:r w:rsidRPr="002817DD">
        <w:rPr>
          <w:rFonts w:ascii="Alexander" w:hAnsi="Alexander"/>
          <w:sz w:val="24"/>
          <w:szCs w:val="24"/>
          <w:lang w:val="el-GR"/>
        </w:rPr>
        <w:t>θεοὺς</w:t>
      </w:r>
      <w:r w:rsidRPr="00BA7886">
        <w:rPr>
          <w:rFonts w:ascii="Alexander" w:hAnsi="Alexander"/>
          <w:sz w:val="24"/>
          <w:szCs w:val="24"/>
        </w:rPr>
        <w:t xml:space="preserve"> </w:t>
      </w:r>
      <w:r w:rsidRPr="002817DD">
        <w:rPr>
          <w:rFonts w:ascii="Alexander" w:hAnsi="Alexander"/>
          <w:sz w:val="24"/>
          <w:szCs w:val="24"/>
          <w:lang w:val="el-GR"/>
        </w:rPr>
        <w:t>ὑπερφρονεῖς</w:t>
      </w:r>
      <w:r w:rsidRPr="00BA7886">
        <w:rPr>
          <w:rFonts w:ascii="Alexander" w:hAnsi="Alexander"/>
          <w:sz w:val="24"/>
          <w:szCs w:val="24"/>
        </w:rPr>
        <w:t>,</w:t>
      </w:r>
      <w:r w:rsidR="007B2C43" w:rsidRPr="00BA7886">
        <w:rPr>
          <w:rFonts w:ascii="Alexander" w:hAnsi="Alexander"/>
          <w:sz w:val="24"/>
          <w:szCs w:val="24"/>
        </w:rPr>
        <w:tab/>
      </w:r>
      <w:r w:rsidR="007B2C43">
        <w:rPr>
          <w:rFonts w:ascii="Alexander" w:hAnsi="Alexander"/>
          <w:sz w:val="24"/>
          <w:szCs w:val="24"/>
          <w:lang w:val="el-GR"/>
        </w:rPr>
        <w:t>ὁ</w:t>
      </w:r>
      <w:r w:rsidR="007B2C43" w:rsidRPr="00BA7886">
        <w:rPr>
          <w:rFonts w:ascii="Alexander" w:hAnsi="Alexander"/>
          <w:sz w:val="24"/>
          <w:szCs w:val="24"/>
        </w:rPr>
        <w:t xml:space="preserve"> </w:t>
      </w:r>
      <w:r w:rsidR="007B2C43">
        <w:rPr>
          <w:rFonts w:ascii="Alexander" w:hAnsi="Alexander"/>
          <w:sz w:val="24"/>
          <w:szCs w:val="24"/>
          <w:lang w:val="el-GR"/>
        </w:rPr>
        <w:t>ταρρός</w:t>
      </w:r>
      <w:r w:rsidR="007B2C43" w:rsidRPr="00BA7886">
        <w:rPr>
          <w:rFonts w:ascii="Alexander" w:hAnsi="Alexander"/>
          <w:sz w:val="24"/>
          <w:szCs w:val="24"/>
        </w:rPr>
        <w:t xml:space="preserve">, </w:t>
      </w:r>
      <w:r w:rsidR="007B2C43">
        <w:rPr>
          <w:rFonts w:ascii="Alexander" w:hAnsi="Alexander"/>
          <w:sz w:val="24"/>
          <w:szCs w:val="24"/>
          <w:lang w:val="el-GR"/>
        </w:rPr>
        <w:t>οῦ</w:t>
      </w:r>
      <w:r w:rsidR="007B2C43" w:rsidRPr="00BA7886">
        <w:rPr>
          <w:rFonts w:ascii="Alexander" w:hAnsi="Alexander"/>
          <w:sz w:val="24"/>
          <w:szCs w:val="24"/>
        </w:rPr>
        <w:t xml:space="preserve"> „</w:t>
      </w:r>
      <w:r w:rsidR="007B2C43">
        <w:rPr>
          <w:rFonts w:ascii="Alexander" w:hAnsi="Alexander"/>
          <w:sz w:val="24"/>
          <w:szCs w:val="24"/>
        </w:rPr>
        <w:t>Flechtwerk</w:t>
      </w:r>
      <w:r w:rsidR="007B2C43" w:rsidRPr="00BA7886">
        <w:rPr>
          <w:rFonts w:ascii="Alexander" w:hAnsi="Alexander"/>
          <w:sz w:val="24"/>
          <w:szCs w:val="24"/>
        </w:rPr>
        <w:t xml:space="preserve">, </w:t>
      </w:r>
      <w:r w:rsidR="00F65C5E">
        <w:rPr>
          <w:rFonts w:ascii="Alexander" w:hAnsi="Alexander"/>
          <w:sz w:val="24"/>
          <w:szCs w:val="24"/>
        </w:rPr>
        <w:t>Flecht</w:t>
      </w:r>
      <w:r w:rsidR="007B2C43">
        <w:rPr>
          <w:rFonts w:ascii="Alexander" w:hAnsi="Alexander"/>
          <w:sz w:val="24"/>
          <w:szCs w:val="24"/>
        </w:rPr>
        <w:t>korb</w:t>
      </w:r>
      <w:r w:rsidR="007B2C43" w:rsidRPr="00BA7886">
        <w:rPr>
          <w:rFonts w:ascii="Alexander" w:hAnsi="Alexander"/>
          <w:sz w:val="24"/>
          <w:szCs w:val="24"/>
        </w:rPr>
        <w:t>“</w:t>
      </w:r>
    </w:p>
    <w:p w14:paraId="0BE17A14" w14:textId="3096B986" w:rsidR="002817DD" w:rsidRPr="00BA7886" w:rsidRDefault="002817DD" w:rsidP="00437E8A">
      <w:pPr>
        <w:tabs>
          <w:tab w:val="left" w:pos="5103"/>
        </w:tabs>
        <w:spacing w:after="0"/>
        <w:jc w:val="both"/>
        <w:rPr>
          <w:rFonts w:ascii="Alexander" w:hAnsi="Alexander"/>
          <w:sz w:val="24"/>
          <w:szCs w:val="24"/>
        </w:rPr>
      </w:pPr>
      <w:r w:rsidRPr="002817DD">
        <w:rPr>
          <w:rFonts w:ascii="Alexander" w:hAnsi="Alexander"/>
          <w:sz w:val="24"/>
          <w:szCs w:val="24"/>
          <w:lang w:val="el-GR"/>
        </w:rPr>
        <w:t>ἀλλ</w:t>
      </w:r>
      <w:r w:rsidRPr="00BA7886">
        <w:rPr>
          <w:rFonts w:ascii="Alexander" w:hAnsi="Alexander" w:cs="Times New Roman"/>
          <w:sz w:val="24"/>
          <w:szCs w:val="24"/>
        </w:rPr>
        <w:t>ʼ</w:t>
      </w:r>
      <w:r w:rsidRPr="00BA7886">
        <w:rPr>
          <w:rFonts w:ascii="Alexander" w:hAnsi="Alexander"/>
          <w:sz w:val="24"/>
          <w:szCs w:val="24"/>
        </w:rPr>
        <w:t xml:space="preserve"> </w:t>
      </w:r>
      <w:r w:rsidRPr="002817DD">
        <w:rPr>
          <w:rFonts w:ascii="Alexander" w:hAnsi="Alexander" w:cs="Alkaios"/>
          <w:sz w:val="24"/>
          <w:szCs w:val="24"/>
          <w:lang w:val="el-GR"/>
        </w:rPr>
        <w:t>ο</w:t>
      </w:r>
      <w:r w:rsidRPr="002817DD">
        <w:rPr>
          <w:rFonts w:ascii="Alexander" w:hAnsi="Alexander"/>
          <w:sz w:val="24"/>
          <w:szCs w:val="24"/>
          <w:lang w:val="el-GR"/>
        </w:rPr>
        <w:t>ὐκ</w:t>
      </w:r>
      <w:r w:rsidRPr="00BA7886">
        <w:rPr>
          <w:rFonts w:ascii="Alexander" w:hAnsi="Alexander"/>
          <w:sz w:val="24"/>
          <w:szCs w:val="24"/>
        </w:rPr>
        <w:t xml:space="preserve"> </w:t>
      </w:r>
      <w:r w:rsidRPr="002817DD">
        <w:rPr>
          <w:rFonts w:ascii="Alexander" w:hAnsi="Alexander"/>
          <w:sz w:val="24"/>
          <w:szCs w:val="24"/>
          <w:lang w:val="el-GR"/>
        </w:rPr>
        <w:t>ἀπὸ</w:t>
      </w:r>
      <w:r w:rsidRPr="00BA7886">
        <w:rPr>
          <w:rFonts w:ascii="Alexander" w:hAnsi="Alexander"/>
          <w:sz w:val="24"/>
          <w:szCs w:val="24"/>
        </w:rPr>
        <w:t xml:space="preserve"> </w:t>
      </w:r>
      <w:r w:rsidRPr="002817DD">
        <w:rPr>
          <w:rFonts w:ascii="Alexander" w:hAnsi="Alexander"/>
          <w:sz w:val="24"/>
          <w:szCs w:val="24"/>
          <w:lang w:val="el-GR"/>
        </w:rPr>
        <w:t>τῆς</w:t>
      </w:r>
      <w:r w:rsidRPr="00BA7886">
        <w:rPr>
          <w:rFonts w:ascii="Alexander" w:hAnsi="Alexander"/>
          <w:sz w:val="24"/>
          <w:szCs w:val="24"/>
        </w:rPr>
        <w:t xml:space="preserve"> </w:t>
      </w:r>
      <w:r w:rsidRPr="002817DD">
        <w:rPr>
          <w:rFonts w:ascii="Alexander" w:hAnsi="Alexander"/>
          <w:sz w:val="24"/>
          <w:szCs w:val="24"/>
          <w:lang w:val="el-GR"/>
        </w:rPr>
        <w:t>γῆς</w:t>
      </w:r>
      <w:r w:rsidRPr="00BA7886">
        <w:rPr>
          <w:rFonts w:ascii="Alexander" w:hAnsi="Alexander"/>
          <w:sz w:val="24"/>
          <w:szCs w:val="24"/>
        </w:rPr>
        <w:t xml:space="preserve">, </w:t>
      </w:r>
      <w:r w:rsidRPr="002817DD">
        <w:rPr>
          <w:rFonts w:ascii="Alexander" w:hAnsi="Alexander"/>
          <w:sz w:val="24"/>
          <w:szCs w:val="24"/>
          <w:lang w:val="el-GR"/>
        </w:rPr>
        <w:t>εἴπερ</w:t>
      </w:r>
      <w:r w:rsidRPr="00BA7886">
        <w:rPr>
          <w:rFonts w:ascii="Alexander" w:hAnsi="Alexander"/>
          <w:sz w:val="24"/>
          <w:szCs w:val="24"/>
        </w:rPr>
        <w:t xml:space="preserve">; </w:t>
      </w:r>
      <w:r w:rsidRPr="002817DD">
        <w:rPr>
          <w:rFonts w:ascii="Alexander" w:hAnsi="Alexander"/>
          <w:smallCaps/>
          <w:sz w:val="24"/>
          <w:szCs w:val="24"/>
          <w:lang w:val="el-GR"/>
        </w:rPr>
        <w:t>Σω·</w:t>
      </w:r>
      <w:r w:rsidRPr="00BA7886">
        <w:rPr>
          <w:rFonts w:ascii="Alexander" w:hAnsi="Alexander"/>
          <w:sz w:val="24"/>
          <w:szCs w:val="24"/>
        </w:rPr>
        <w:t xml:space="preserve"> </w:t>
      </w:r>
      <w:r w:rsidRPr="002817DD">
        <w:rPr>
          <w:rFonts w:ascii="Alexander" w:hAnsi="Alexander"/>
          <w:sz w:val="24"/>
          <w:szCs w:val="24"/>
          <w:lang w:val="el-GR"/>
        </w:rPr>
        <w:t>οὐ</w:t>
      </w:r>
      <w:r w:rsidRPr="00BA7886">
        <w:rPr>
          <w:rFonts w:ascii="Alexander" w:hAnsi="Alexander"/>
          <w:sz w:val="24"/>
          <w:szCs w:val="24"/>
        </w:rPr>
        <w:t xml:space="preserve"> </w:t>
      </w:r>
      <w:r w:rsidRPr="002817DD">
        <w:rPr>
          <w:rFonts w:ascii="Alexander" w:hAnsi="Alexander"/>
          <w:sz w:val="24"/>
          <w:szCs w:val="24"/>
          <w:lang w:val="el-GR"/>
        </w:rPr>
        <w:t>γὰρ</w:t>
      </w:r>
      <w:r w:rsidRPr="00BA7886">
        <w:rPr>
          <w:rFonts w:ascii="Alexander" w:hAnsi="Alexander"/>
          <w:sz w:val="24"/>
          <w:szCs w:val="24"/>
        </w:rPr>
        <w:t xml:space="preserve"> </w:t>
      </w:r>
      <w:r w:rsidRPr="002817DD">
        <w:rPr>
          <w:rFonts w:ascii="Alexander" w:hAnsi="Alexander"/>
          <w:sz w:val="24"/>
          <w:szCs w:val="24"/>
          <w:lang w:val="el-GR"/>
        </w:rPr>
        <w:t>ἄν</w:t>
      </w:r>
      <w:r w:rsidRPr="00BA7886">
        <w:rPr>
          <w:rFonts w:ascii="Alexander" w:hAnsi="Alexander"/>
          <w:sz w:val="24"/>
          <w:szCs w:val="24"/>
        </w:rPr>
        <w:t xml:space="preserve"> </w:t>
      </w:r>
      <w:r w:rsidRPr="002817DD">
        <w:rPr>
          <w:rFonts w:ascii="Alexander" w:hAnsi="Alexander"/>
          <w:sz w:val="24"/>
          <w:szCs w:val="24"/>
          <w:lang w:val="el-GR"/>
        </w:rPr>
        <w:t>ποτε</w:t>
      </w:r>
      <w:r w:rsidR="00D33C92" w:rsidRPr="00BA7886">
        <w:rPr>
          <w:rFonts w:ascii="Alexander" w:hAnsi="Alexander"/>
          <w:sz w:val="24"/>
          <w:szCs w:val="24"/>
        </w:rPr>
        <w:tab/>
      </w:r>
      <w:r w:rsidR="00D33C92" w:rsidRPr="002817DD">
        <w:rPr>
          <w:rFonts w:ascii="Alexander" w:hAnsi="Alexander"/>
          <w:sz w:val="24"/>
          <w:szCs w:val="24"/>
          <w:lang w:val="el-GR"/>
        </w:rPr>
        <w:t>εἴπερ</w:t>
      </w:r>
      <w:r w:rsidR="00D33C92" w:rsidRPr="00BA7886">
        <w:rPr>
          <w:rFonts w:ascii="Alexander" w:hAnsi="Alexander"/>
          <w:sz w:val="24"/>
          <w:szCs w:val="24"/>
        </w:rPr>
        <w:t xml:space="preserve"> „</w:t>
      </w:r>
      <w:r w:rsidR="00D33C92">
        <w:rPr>
          <w:rFonts w:ascii="Alexander" w:hAnsi="Alexander"/>
          <w:sz w:val="24"/>
          <w:szCs w:val="24"/>
        </w:rPr>
        <w:t>wenn</w:t>
      </w:r>
      <w:r w:rsidR="00D33C92" w:rsidRPr="00BA7886">
        <w:rPr>
          <w:rFonts w:ascii="Alexander" w:hAnsi="Alexander"/>
          <w:sz w:val="24"/>
          <w:szCs w:val="24"/>
        </w:rPr>
        <w:t xml:space="preserve"> ü</w:t>
      </w:r>
      <w:r w:rsidR="00D33C92">
        <w:rPr>
          <w:rFonts w:ascii="Alexander" w:hAnsi="Alexander"/>
          <w:sz w:val="24"/>
          <w:szCs w:val="24"/>
        </w:rPr>
        <w:t>berhaupt</w:t>
      </w:r>
      <w:r w:rsidR="00D33C92" w:rsidRPr="00BA7886">
        <w:rPr>
          <w:rFonts w:ascii="Alexander" w:hAnsi="Alexander"/>
          <w:sz w:val="24"/>
          <w:szCs w:val="24"/>
        </w:rPr>
        <w:t>“</w:t>
      </w:r>
    </w:p>
    <w:p w14:paraId="64150A22" w14:textId="07205856" w:rsidR="002817DD" w:rsidRPr="00BA7886" w:rsidRDefault="002817DD" w:rsidP="00437E8A">
      <w:pPr>
        <w:tabs>
          <w:tab w:val="left" w:pos="5103"/>
        </w:tabs>
        <w:spacing w:after="0"/>
        <w:rPr>
          <w:sz w:val="24"/>
          <w:szCs w:val="24"/>
          <w:lang w:val="el-GR"/>
        </w:rPr>
      </w:pPr>
      <w:r w:rsidRPr="002817DD">
        <w:rPr>
          <w:rFonts w:ascii="Alexander" w:hAnsi="Alexander"/>
          <w:sz w:val="24"/>
          <w:szCs w:val="24"/>
          <w:lang w:val="el-GR"/>
        </w:rPr>
        <w:t>ἐξηῦρον ὀρθῶς τὰ μετέωρα πράγματα</w:t>
      </w:r>
      <w:r w:rsidRPr="002817DD">
        <w:rPr>
          <w:sz w:val="24"/>
          <w:szCs w:val="24"/>
          <w:lang w:val="el-GR"/>
        </w:rPr>
        <w:t>,</w:t>
      </w:r>
      <w:r>
        <w:rPr>
          <w:sz w:val="24"/>
          <w:szCs w:val="24"/>
          <w:lang w:val="el-GR"/>
        </w:rPr>
        <w:t xml:space="preserve"> ...</w:t>
      </w:r>
      <w:r w:rsidR="00437E8A">
        <w:rPr>
          <w:sz w:val="24"/>
          <w:szCs w:val="24"/>
          <w:lang w:val="el-GR"/>
        </w:rPr>
        <w:br/>
      </w:r>
      <w:r w:rsidR="00437E8A" w:rsidRPr="00744571">
        <w:rPr>
          <w:rFonts w:ascii="Alexander" w:hAnsi="Alexander"/>
          <w:sz w:val="24"/>
          <w:szCs w:val="24"/>
        </w:rPr>
        <w:t>Aristophanes</w:t>
      </w:r>
      <w:r w:rsidR="00437E8A" w:rsidRPr="00744571">
        <w:rPr>
          <w:rFonts w:ascii="Alexander" w:hAnsi="Alexander"/>
          <w:sz w:val="24"/>
          <w:szCs w:val="24"/>
          <w:lang w:val="el-GR"/>
        </w:rPr>
        <w:t xml:space="preserve"> </w:t>
      </w:r>
      <w:r w:rsidR="00437E8A" w:rsidRPr="00744571">
        <w:rPr>
          <w:rFonts w:ascii="Alexander" w:hAnsi="Alexander"/>
          <w:sz w:val="20"/>
          <w:szCs w:val="20"/>
          <w:lang w:val="el-GR"/>
        </w:rPr>
        <w:t xml:space="preserve">(~444-380 </w:t>
      </w:r>
      <w:r w:rsidR="00437E8A" w:rsidRPr="00744571">
        <w:rPr>
          <w:rFonts w:ascii="Alexander" w:hAnsi="Alexander"/>
          <w:sz w:val="20"/>
          <w:szCs w:val="20"/>
        </w:rPr>
        <w:t>v</w:t>
      </w:r>
      <w:r w:rsidR="00437E8A" w:rsidRPr="00744571">
        <w:rPr>
          <w:rFonts w:ascii="Alexander" w:hAnsi="Alexander"/>
          <w:sz w:val="20"/>
          <w:szCs w:val="20"/>
          <w:lang w:val="el-GR"/>
        </w:rPr>
        <w:t>.</w:t>
      </w:r>
      <w:r w:rsidR="00437E8A" w:rsidRPr="00744571">
        <w:rPr>
          <w:rFonts w:ascii="Alexander" w:hAnsi="Alexander"/>
          <w:sz w:val="20"/>
          <w:szCs w:val="20"/>
        </w:rPr>
        <w:t>Chr</w:t>
      </w:r>
      <w:r w:rsidR="00437E8A" w:rsidRPr="00744571">
        <w:rPr>
          <w:rFonts w:ascii="Alexander" w:hAnsi="Alexander"/>
          <w:sz w:val="20"/>
          <w:szCs w:val="20"/>
          <w:lang w:val="el-GR"/>
        </w:rPr>
        <w:t>.)</w:t>
      </w:r>
      <w:r w:rsidR="00437E8A" w:rsidRPr="00744571">
        <w:rPr>
          <w:rFonts w:ascii="Alexander" w:hAnsi="Alexander"/>
          <w:sz w:val="24"/>
          <w:szCs w:val="24"/>
          <w:lang w:val="el-GR"/>
        </w:rPr>
        <w:t xml:space="preserve"> , Νεφέλαι, </w:t>
      </w:r>
      <w:r w:rsidR="00437E8A" w:rsidRPr="00744571">
        <w:rPr>
          <w:rFonts w:ascii="Alexander" w:hAnsi="Alexander"/>
          <w:sz w:val="24"/>
          <w:szCs w:val="24"/>
        </w:rPr>
        <w:t>Z</w:t>
      </w:r>
      <w:r w:rsidR="00437E8A" w:rsidRPr="00744571">
        <w:rPr>
          <w:rFonts w:ascii="Alexander" w:hAnsi="Alexander"/>
          <w:sz w:val="24"/>
          <w:szCs w:val="24"/>
          <w:lang w:val="el-GR"/>
        </w:rPr>
        <w:t xml:space="preserve">. 223 </w:t>
      </w:r>
      <w:r w:rsidR="00437E8A" w:rsidRPr="00744571">
        <w:rPr>
          <w:rFonts w:ascii="Alexander" w:hAnsi="Alexander"/>
          <w:sz w:val="24"/>
          <w:szCs w:val="24"/>
        </w:rPr>
        <w:t>ff</w:t>
      </w:r>
      <w:r w:rsidR="00437E8A" w:rsidRPr="00744571">
        <w:rPr>
          <w:rFonts w:ascii="Alexander" w:hAnsi="Alexander"/>
          <w:sz w:val="24"/>
          <w:szCs w:val="24"/>
          <w:lang w:val="el-GR"/>
        </w:rPr>
        <w:t xml:space="preserve">. </w:t>
      </w:r>
      <w:r w:rsidR="00437E8A" w:rsidRPr="00744571">
        <w:rPr>
          <w:rFonts w:ascii="Alexander" w:hAnsi="Alexander"/>
          <w:sz w:val="20"/>
          <w:szCs w:val="20"/>
          <w:lang w:val="el-GR"/>
        </w:rPr>
        <w:t xml:space="preserve">(423 </w:t>
      </w:r>
      <w:r w:rsidR="00437E8A" w:rsidRPr="00744571">
        <w:rPr>
          <w:rFonts w:ascii="Alexander" w:hAnsi="Alexander"/>
          <w:sz w:val="20"/>
          <w:szCs w:val="20"/>
        </w:rPr>
        <w:t>v</w:t>
      </w:r>
      <w:r w:rsidR="00437E8A" w:rsidRPr="00744571">
        <w:rPr>
          <w:rFonts w:ascii="Alexander" w:hAnsi="Alexander"/>
          <w:sz w:val="20"/>
          <w:szCs w:val="20"/>
          <w:lang w:val="el-GR"/>
        </w:rPr>
        <w:t>.</w:t>
      </w:r>
      <w:r w:rsidR="00437E8A" w:rsidRPr="00744571">
        <w:rPr>
          <w:rFonts w:ascii="Alexander" w:hAnsi="Alexander"/>
          <w:sz w:val="20"/>
          <w:szCs w:val="20"/>
        </w:rPr>
        <w:t>Chr</w:t>
      </w:r>
      <w:r w:rsidR="00437E8A" w:rsidRPr="00744571">
        <w:rPr>
          <w:rFonts w:ascii="Alexander" w:hAnsi="Alexander"/>
          <w:sz w:val="20"/>
          <w:szCs w:val="20"/>
          <w:lang w:val="el-GR"/>
        </w:rPr>
        <w:t>.)</w:t>
      </w:r>
      <w:r w:rsidR="00F65C5E" w:rsidRPr="00BA7886">
        <w:rPr>
          <w:rFonts w:ascii="Alexander" w:hAnsi="Alexander"/>
          <w:sz w:val="20"/>
          <w:szCs w:val="20"/>
          <w:lang w:val="el-GR"/>
        </w:rPr>
        <w:br/>
      </w:r>
    </w:p>
    <w:p w14:paraId="61D9E2AC" w14:textId="0E013FD3" w:rsidR="000C5D20" w:rsidRPr="00BA7886" w:rsidRDefault="000C5D20" w:rsidP="000C5D20">
      <w:pPr>
        <w:spacing w:beforeAutospacing="1" w:after="100" w:afterAutospacing="1"/>
        <w:rPr>
          <w:rFonts w:eastAsia="Times New Roman" w:cs="Times New Roman"/>
          <w:sz w:val="24"/>
          <w:szCs w:val="24"/>
          <w:lang w:val="el-GR" w:eastAsia="de-DE"/>
        </w:rPr>
      </w:pPr>
      <w:r w:rsidRPr="002817DD">
        <w:rPr>
          <w:rFonts w:eastAsia="Times New Roman" w:cs="Times New Roman"/>
          <w:sz w:val="24"/>
          <w:szCs w:val="24"/>
          <w:lang w:val="el-GR" w:eastAsia="de-DE"/>
        </w:rPr>
        <w:t>Εἶεν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ἀπολογητέον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δή</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ὦ</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ἄνδρες</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Ἀθηναῖοι</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καὶ</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ἐπιχειρητέον</w:t>
      </w:r>
      <w:r w:rsidRPr="00BA7886">
        <w:rPr>
          <w:rFonts w:eastAsia="Times New Roman" w:cs="Times New Roman"/>
          <w:sz w:val="24"/>
          <w:szCs w:val="24"/>
          <w:lang w:val="el-GR" w:eastAsia="de-DE"/>
        </w:rPr>
        <w:t xml:space="preserve"> </w:t>
      </w:r>
      <w:hyperlink r:id="rId7" w:anchor="p.19a" w:history="1">
        <w:r w:rsidRPr="00BA7886">
          <w:rPr>
            <w:rFonts w:eastAsia="Times New Roman" w:cs="Times New Roman"/>
            <w:color w:val="0000FF"/>
            <w:sz w:val="24"/>
            <w:szCs w:val="24"/>
            <w:u w:val="single"/>
            <w:lang w:val="el-GR" w:eastAsia="de-DE"/>
          </w:rPr>
          <w:t>19</w:t>
        </w:r>
      </w:hyperlink>
      <w:r w:rsidRPr="008B4051">
        <w:rPr>
          <w:rFonts w:eastAsia="Times New Roman" w:cs="Times New Roman"/>
          <w:sz w:val="24"/>
          <w:szCs w:val="24"/>
          <w:lang w:eastAsia="de-DE"/>
        </w:rPr>
        <w:t> </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ὑμῶν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ἐξελέσθαι</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τὴν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διαβολὴν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ἣν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ὑμεῖς</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ἐν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πολλῷ</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χρόνῳ</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ἔσχετε</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ταύτην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ἐν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οὕτως</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ὀλίγῳ</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χρόνῳ</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βουλοίμην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μὲν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οὖν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ἂν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τοῦτο</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οὕτως</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γενέσθαι</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εἴ</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τι</w:t>
      </w:r>
      <w:r w:rsidR="008B4051">
        <w:rPr>
          <w:rStyle w:val="Funotenzeichen"/>
          <w:rFonts w:eastAsia="Times New Roman" w:cs="Times New Roman"/>
          <w:sz w:val="24"/>
          <w:szCs w:val="24"/>
          <w:lang w:val="el-GR" w:eastAsia="de-DE"/>
        </w:rPr>
        <w:footnoteReference w:id="1"/>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ἄμεινον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καὶ</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ὑμῖν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καὶ</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ἐμοί</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καὶ</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πλέον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τί</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με</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ποιῆσαι</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ἀπολογούμενον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οἶμαι</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δὲ</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αὐτὸ</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χαλεπὸν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εἶναι</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καὶ</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οὐ</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πάνυ</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με</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λανθάνει</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οἷόν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ἐστιν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ὅμως</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τοῦτο</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μὲν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ἴτω</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ὅπῃ</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τῷ</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θεῷ</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φίλον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τῷ</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δὲ</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νόμῳ</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πειστέον</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καὶ</w:t>
      </w:r>
      <w:r w:rsidRPr="00BA7886">
        <w:rPr>
          <w:rFonts w:eastAsia="Times New Roman" w:cs="Times New Roman"/>
          <w:sz w:val="24"/>
          <w:szCs w:val="24"/>
          <w:lang w:val="el-GR" w:eastAsia="de-DE"/>
        </w:rPr>
        <w:t xml:space="preserve"> </w:t>
      </w:r>
      <w:r w:rsidRPr="002817DD">
        <w:rPr>
          <w:rFonts w:eastAsia="Times New Roman" w:cs="Times New Roman"/>
          <w:sz w:val="24"/>
          <w:szCs w:val="24"/>
          <w:lang w:val="el-GR" w:eastAsia="de-DE"/>
        </w:rPr>
        <w:t>ἀπολογητέον</w:t>
      </w:r>
      <w:r w:rsidRPr="00BA7886">
        <w:rPr>
          <w:rFonts w:eastAsia="Times New Roman" w:cs="Times New Roman"/>
          <w:sz w:val="24"/>
          <w:szCs w:val="24"/>
          <w:lang w:val="el-GR" w:eastAsia="de-DE"/>
        </w:rPr>
        <w:t xml:space="preserve">. </w:t>
      </w:r>
    </w:p>
    <w:p w14:paraId="5AD8F76F" w14:textId="77777777" w:rsidR="00A44901" w:rsidRPr="00A44901" w:rsidRDefault="000C5D20" w:rsidP="000C5D20">
      <w:pPr>
        <w:spacing w:beforeAutospacing="1" w:after="100" w:afterAutospacing="1"/>
        <w:rPr>
          <w:rFonts w:eastAsia="Times New Roman" w:cs="Times New Roman"/>
          <w:sz w:val="24"/>
          <w:szCs w:val="24"/>
          <w:lang w:val="el-GR" w:eastAsia="de-DE"/>
        </w:rPr>
      </w:pPr>
      <w:r w:rsidRPr="00ED2874">
        <w:rPr>
          <w:rFonts w:eastAsia="Times New Roman" w:cs="Times New Roman"/>
          <w:sz w:val="24"/>
          <w:szCs w:val="24"/>
          <w:lang w:val="el-GR" w:eastAsia="de-DE"/>
        </w:rPr>
        <w:t xml:space="preserve">Ἀναλάβωμεν οὖν ἐξ ἀρχῆς τίς ἡ κατηγορία ἐστὶν ἐξ ἧς </w:t>
      </w:r>
      <w:hyperlink r:id="rId8" w:anchor="p.19b" w:history="1">
        <w:r w:rsidRPr="000C5D20">
          <w:rPr>
            <w:rFonts w:eastAsia="Times New Roman" w:cs="Times New Roman"/>
            <w:color w:val="0000FF"/>
            <w:sz w:val="24"/>
            <w:szCs w:val="24"/>
            <w:u w:val="single"/>
            <w:lang w:val="en-US" w:eastAsia="de-DE"/>
          </w:rPr>
          <w:t>b</w:t>
        </w:r>
      </w:hyperlink>
      <w:r w:rsidRPr="000C5D20">
        <w:rPr>
          <w:rFonts w:eastAsia="Times New Roman" w:cs="Times New Roman"/>
          <w:sz w:val="24"/>
          <w:szCs w:val="24"/>
          <w:lang w:val="en-US" w:eastAsia="de-DE"/>
        </w:rPr>
        <w:t> </w:t>
      </w:r>
      <w:r w:rsidRPr="00ED2874">
        <w:rPr>
          <w:rFonts w:eastAsia="Times New Roman" w:cs="Times New Roman"/>
          <w:sz w:val="24"/>
          <w:szCs w:val="24"/>
          <w:lang w:val="el-GR" w:eastAsia="de-DE"/>
        </w:rPr>
        <w:t xml:space="preserve"> ἡ ἐμὴ διαβολὴ γέγονεν, ᾗ δὴ καὶ πιστεύων Μέλητός με ἐγράψατο τὴν γραφὴν ταύτην. εἶεν· τί δὴ λέγοντες διέβαλλον οἱ διαβάλλοντες; ὥσπερ</w:t>
      </w:r>
      <w:r w:rsidR="004669D4">
        <w:rPr>
          <w:rStyle w:val="Funotenzeichen"/>
          <w:rFonts w:eastAsia="Times New Roman" w:cs="Times New Roman"/>
          <w:sz w:val="24"/>
          <w:szCs w:val="24"/>
          <w:lang w:eastAsia="de-DE"/>
        </w:rPr>
        <w:footnoteReference w:id="2"/>
      </w:r>
      <w:r w:rsidRPr="00ED2874">
        <w:rPr>
          <w:rFonts w:eastAsia="Times New Roman" w:cs="Times New Roman"/>
          <w:sz w:val="24"/>
          <w:szCs w:val="24"/>
          <w:lang w:val="el-GR" w:eastAsia="de-DE"/>
        </w:rPr>
        <w:t xml:space="preserve"> οὖν κατηγόρων τὴν ἀντωμοσίαν δεῖ ἀναγνῶναι</w:t>
      </w:r>
      <w:r w:rsidR="00FB146D">
        <w:rPr>
          <w:rStyle w:val="Funotenzeichen"/>
          <w:rFonts w:eastAsia="Times New Roman" w:cs="Times New Roman"/>
          <w:sz w:val="24"/>
          <w:szCs w:val="24"/>
          <w:lang w:eastAsia="de-DE"/>
        </w:rPr>
        <w:footnoteReference w:id="3"/>
      </w:r>
      <w:r w:rsidRPr="00ED2874">
        <w:rPr>
          <w:rFonts w:eastAsia="Times New Roman" w:cs="Times New Roman"/>
          <w:sz w:val="24"/>
          <w:szCs w:val="24"/>
          <w:lang w:val="el-GR" w:eastAsia="de-DE"/>
        </w:rPr>
        <w:t xml:space="preserve"> αὐτῶν· “Σωκράτης ἀδικεῖ καὶ περιεργάζεται ζητῶν τά τε ὑπὸ γῆς καὶ οὐράνια καὶ τὸν ἥττω λόγον κρείττω </w:t>
      </w:r>
      <w:hyperlink r:id="rId9" w:anchor="p.19c" w:history="1">
        <w:r w:rsidRPr="000C5D20">
          <w:rPr>
            <w:rFonts w:eastAsia="Times New Roman" w:cs="Times New Roman"/>
            <w:color w:val="0000FF"/>
            <w:sz w:val="24"/>
            <w:szCs w:val="24"/>
            <w:u w:val="single"/>
            <w:lang w:val="en-US" w:eastAsia="de-DE"/>
          </w:rPr>
          <w:t>c</w:t>
        </w:r>
      </w:hyperlink>
      <w:r w:rsidRPr="000C5D20">
        <w:rPr>
          <w:rFonts w:eastAsia="Times New Roman" w:cs="Times New Roman"/>
          <w:sz w:val="24"/>
          <w:szCs w:val="24"/>
          <w:lang w:val="en-US" w:eastAsia="de-DE"/>
        </w:rPr>
        <w:t> </w:t>
      </w:r>
      <w:r w:rsidRPr="00ED2874">
        <w:rPr>
          <w:rFonts w:eastAsia="Times New Roman" w:cs="Times New Roman"/>
          <w:sz w:val="24"/>
          <w:szCs w:val="24"/>
          <w:lang w:val="el-GR" w:eastAsia="de-DE"/>
        </w:rPr>
        <w:t xml:space="preserve"> ποιῶν καὶ ἄλλους ταὐτὰ</w:t>
      </w:r>
      <w:r w:rsidR="00757CF2">
        <w:rPr>
          <w:rStyle w:val="Funotenzeichen"/>
          <w:rFonts w:eastAsia="Times New Roman" w:cs="Times New Roman"/>
          <w:sz w:val="24"/>
          <w:szCs w:val="24"/>
          <w:lang w:eastAsia="de-DE"/>
        </w:rPr>
        <w:footnoteReference w:id="4"/>
      </w:r>
      <w:r w:rsidRPr="00ED2874">
        <w:rPr>
          <w:rFonts w:eastAsia="Times New Roman" w:cs="Times New Roman"/>
          <w:sz w:val="24"/>
          <w:szCs w:val="24"/>
          <w:lang w:val="el-GR" w:eastAsia="de-DE"/>
        </w:rPr>
        <w:t xml:space="preserve"> ταῦτα διδάσκων”. τοιαύτη</w:t>
      </w:r>
      <w:r w:rsidR="00757CF2">
        <w:rPr>
          <w:rStyle w:val="Funotenzeichen"/>
          <w:rFonts w:eastAsia="Times New Roman" w:cs="Times New Roman"/>
          <w:sz w:val="24"/>
          <w:szCs w:val="24"/>
          <w:lang w:eastAsia="de-DE"/>
        </w:rPr>
        <w:footnoteReference w:id="5"/>
      </w:r>
      <w:r w:rsidRPr="00ED2874">
        <w:rPr>
          <w:rFonts w:eastAsia="Times New Roman" w:cs="Times New Roman"/>
          <w:sz w:val="24"/>
          <w:szCs w:val="24"/>
          <w:lang w:val="el-GR" w:eastAsia="de-DE"/>
        </w:rPr>
        <w:t xml:space="preserve"> τίς ἐστιν· ταῦτα γὰρ ἑωρᾶτε καὶ αὐτοὶ ἐν τῇ Ἀριστοφάνους κωμῳδίᾳ, Σωκράτη τινὰ ἐκεῖ περιφερόμενον, φάσκοντά τε ἀεροβατεῖν καὶ ἄλλην πολλὴν φλυαρίαν φλυαροῦντα, ὧν ἐγὼ οὐδὲν οὔτε μέγα οὔτε μικρὸν πέρι</w:t>
      </w:r>
      <w:r w:rsidR="00ED2874">
        <w:rPr>
          <w:rStyle w:val="Funotenzeichen"/>
          <w:rFonts w:eastAsia="Times New Roman" w:cs="Times New Roman"/>
          <w:sz w:val="24"/>
          <w:szCs w:val="24"/>
          <w:lang w:eastAsia="de-DE"/>
        </w:rPr>
        <w:footnoteReference w:id="6"/>
      </w:r>
      <w:r w:rsidRPr="00ED2874">
        <w:rPr>
          <w:rFonts w:eastAsia="Times New Roman" w:cs="Times New Roman"/>
          <w:sz w:val="24"/>
          <w:szCs w:val="24"/>
          <w:lang w:val="el-GR" w:eastAsia="de-DE"/>
        </w:rPr>
        <w:t xml:space="preserve"> ἐπαΐω. </w:t>
      </w:r>
    </w:p>
    <w:p w14:paraId="7ED9BF57" w14:textId="0F62C2D4" w:rsidR="000C5D20" w:rsidRPr="000C5D20" w:rsidRDefault="000C5D20" w:rsidP="000C5D20">
      <w:pPr>
        <w:spacing w:beforeAutospacing="1" w:after="100" w:afterAutospacing="1"/>
        <w:rPr>
          <w:rFonts w:eastAsia="Times New Roman" w:cs="Times New Roman"/>
          <w:sz w:val="24"/>
          <w:szCs w:val="24"/>
          <w:lang w:eastAsia="de-DE"/>
        </w:rPr>
      </w:pPr>
      <w:r w:rsidRPr="00ED2874">
        <w:rPr>
          <w:rFonts w:eastAsia="Times New Roman" w:cs="Times New Roman"/>
          <w:sz w:val="24"/>
          <w:szCs w:val="24"/>
          <w:lang w:val="el-GR" w:eastAsia="de-DE"/>
        </w:rPr>
        <w:t>καὶ οὐχ ὡς ἀτιμάζων λέγω τὴν τοιαύτην ἐπιστήμην, εἴ τις</w:t>
      </w:r>
      <w:r w:rsidR="00B05993">
        <w:rPr>
          <w:rStyle w:val="Funotenzeichen"/>
          <w:rFonts w:eastAsia="Times New Roman" w:cs="Times New Roman"/>
          <w:sz w:val="24"/>
          <w:szCs w:val="24"/>
          <w:lang w:val="el-GR" w:eastAsia="de-DE"/>
        </w:rPr>
        <w:footnoteReference w:id="7"/>
      </w:r>
      <w:r w:rsidRPr="00ED2874">
        <w:rPr>
          <w:rFonts w:eastAsia="Times New Roman" w:cs="Times New Roman"/>
          <w:sz w:val="24"/>
          <w:szCs w:val="24"/>
          <w:lang w:val="el-GR" w:eastAsia="de-DE"/>
        </w:rPr>
        <w:t xml:space="preserve"> περὶ τῶν τοιούτων σοφός ἐστιν—μή πως</w:t>
      </w:r>
      <w:r w:rsidR="00E22266">
        <w:rPr>
          <w:rStyle w:val="Funotenzeichen"/>
          <w:rFonts w:eastAsia="Times New Roman" w:cs="Times New Roman"/>
          <w:sz w:val="24"/>
          <w:szCs w:val="24"/>
          <w:lang w:val="el-GR" w:eastAsia="de-DE"/>
        </w:rPr>
        <w:footnoteReference w:id="8"/>
      </w:r>
      <w:r w:rsidRPr="00ED2874">
        <w:rPr>
          <w:rFonts w:eastAsia="Times New Roman" w:cs="Times New Roman"/>
          <w:sz w:val="24"/>
          <w:szCs w:val="24"/>
          <w:lang w:val="el-GR" w:eastAsia="de-DE"/>
        </w:rPr>
        <w:t xml:space="preserve"> ἐγὼ ὑπὸ Μελήτου τοσαύτας δίκας φεύγοιμι— ἀλλὰ γὰρ ἐμοὶ τούτων, ὦ ἄνδρες Ἀθηναῖοι, οὐδὲν μέτεστιν. </w:t>
      </w:r>
      <w:hyperlink r:id="rId10" w:anchor="p.19d" w:history="1">
        <w:r w:rsidRPr="000C5D20">
          <w:rPr>
            <w:rFonts w:eastAsia="Times New Roman" w:cs="Times New Roman"/>
            <w:color w:val="0000FF"/>
            <w:sz w:val="24"/>
            <w:szCs w:val="24"/>
            <w:u w:val="single"/>
            <w:lang w:eastAsia="de-DE"/>
          </w:rPr>
          <w:t>d</w:t>
        </w:r>
      </w:hyperlink>
      <w:r w:rsidRPr="000C5D20">
        <w:rPr>
          <w:rFonts w:eastAsia="Times New Roman" w:cs="Times New Roman"/>
          <w:sz w:val="24"/>
          <w:szCs w:val="24"/>
          <w:lang w:eastAsia="de-DE"/>
        </w:rPr>
        <w:t>  μάρτυρας δὲ αὖ ὑμῶν τοὺς πολλοὺς παρέχομαι, καὶ ἀξιῶ ὑμᾶς ἀλλήλους διδάσκειν τε καὶ φράζειν, ὅσοι ἐμοῦ πώποτε ἀκηκόατε διαλεγομένου—πολλοὶ δὲ ὑμῶν οἱ τοιοῦτοί εἰσιν—φράζετε οὖν ἀλλήλοις εἰ πώποτε ἢ μικρὸν ἢ μέγα ἤκουσέ τις ὑμῶν ἐμοῦ περὶ τῶν τοιούτων διαλεγομένου, καὶ ἐκ τούτου γνώσεσθε ὅτι τοιαῦτ᾽</w:t>
      </w:r>
      <w:r w:rsidR="00C37479">
        <w:rPr>
          <w:rStyle w:val="Funotenzeichen"/>
          <w:rFonts w:eastAsia="Times New Roman" w:cs="Times New Roman"/>
          <w:sz w:val="24"/>
          <w:szCs w:val="24"/>
          <w:lang w:eastAsia="de-DE"/>
        </w:rPr>
        <w:footnoteReference w:id="9"/>
      </w:r>
      <w:r w:rsidRPr="000C5D20">
        <w:rPr>
          <w:rFonts w:eastAsia="Times New Roman" w:cs="Times New Roman"/>
          <w:sz w:val="24"/>
          <w:szCs w:val="24"/>
          <w:lang w:eastAsia="de-DE"/>
        </w:rPr>
        <w:t xml:space="preserve"> ἐστὶ καὶ τἆλλα</w:t>
      </w:r>
      <w:r w:rsidR="008B4051">
        <w:rPr>
          <w:rStyle w:val="Funotenzeichen"/>
          <w:rFonts w:eastAsia="Times New Roman" w:cs="Times New Roman"/>
          <w:sz w:val="24"/>
          <w:szCs w:val="24"/>
          <w:lang w:eastAsia="de-DE"/>
        </w:rPr>
        <w:footnoteReference w:id="10"/>
      </w:r>
      <w:r w:rsidRPr="000C5D20">
        <w:rPr>
          <w:rFonts w:eastAsia="Times New Roman" w:cs="Times New Roman"/>
          <w:sz w:val="24"/>
          <w:szCs w:val="24"/>
          <w:lang w:eastAsia="de-DE"/>
        </w:rPr>
        <w:t xml:space="preserve"> περὶ ἐμοῦ ἃ οἱ πολλοὶ λέγουσιν. </w:t>
      </w:r>
    </w:p>
    <w:sectPr w:rsidR="000C5D20" w:rsidRPr="000C5D20" w:rsidSect="00C37479">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730B8" w14:textId="77777777" w:rsidR="00496ED7" w:rsidRDefault="00496ED7" w:rsidP="00FB146D">
      <w:pPr>
        <w:spacing w:after="0"/>
      </w:pPr>
      <w:r>
        <w:separator/>
      </w:r>
    </w:p>
  </w:endnote>
  <w:endnote w:type="continuationSeparator" w:id="0">
    <w:p w14:paraId="6E67CD08" w14:textId="77777777" w:rsidR="00496ED7" w:rsidRDefault="00496ED7" w:rsidP="00FB1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kaios">
    <w:panose1 w:val="00000400000000000000"/>
    <w:charset w:val="00"/>
    <w:family w:val="auto"/>
    <w:pitch w:val="variable"/>
    <w:sig w:usb0="C00002EF" w:usb1="1000E0EA" w:usb2="00000000" w:usb3="00000000" w:csb0="0000009B" w:csb1="00000000"/>
  </w:font>
  <w:font w:name="Aptos">
    <w:charset w:val="00"/>
    <w:family w:val="swiss"/>
    <w:pitch w:val="variable"/>
    <w:sig w:usb0="20000287" w:usb1="0000000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exander">
    <w:panose1 w:val="02020602090805090A03"/>
    <w:charset w:val="00"/>
    <w:family w:val="roman"/>
    <w:pitch w:val="variable"/>
    <w:sig w:usb0="E00002FF" w:usb1="4200F8FB" w:usb2="0D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88AC" w14:textId="77777777" w:rsidR="00496ED7" w:rsidRDefault="00496ED7" w:rsidP="00FB146D">
      <w:pPr>
        <w:spacing w:after="0"/>
      </w:pPr>
      <w:r>
        <w:separator/>
      </w:r>
    </w:p>
  </w:footnote>
  <w:footnote w:type="continuationSeparator" w:id="0">
    <w:p w14:paraId="70A20351" w14:textId="77777777" w:rsidR="00496ED7" w:rsidRDefault="00496ED7" w:rsidP="00FB146D">
      <w:pPr>
        <w:spacing w:after="0"/>
      </w:pPr>
      <w:r>
        <w:continuationSeparator/>
      </w:r>
    </w:p>
  </w:footnote>
  <w:footnote w:id="1">
    <w:p w14:paraId="60FA483C" w14:textId="49AA9D55" w:rsidR="008B4051" w:rsidRPr="008B4051" w:rsidRDefault="008B4051" w:rsidP="008B4051">
      <w:pPr>
        <w:pStyle w:val="Funotentext"/>
      </w:pPr>
      <w:r>
        <w:rPr>
          <w:rStyle w:val="Funotenzeichen"/>
        </w:rPr>
        <w:footnoteRef/>
      </w:r>
      <w:r>
        <w:t xml:space="preserve"> </w:t>
      </w:r>
      <w:r>
        <w:rPr>
          <w:lang w:val="el-GR"/>
        </w:rPr>
        <w:t>εἴ</w:t>
      </w:r>
      <w:r w:rsidRPr="008B4051">
        <w:t xml:space="preserve"> </w:t>
      </w:r>
      <w:r>
        <w:rPr>
          <w:lang w:val="el-GR"/>
        </w:rPr>
        <w:t>τι</w:t>
      </w:r>
      <w:r w:rsidRPr="008B4051">
        <w:t xml:space="preserve"> </w:t>
      </w:r>
      <w:r>
        <w:t>„wenn überhaupt etwas = was (</w:t>
      </w:r>
      <w:r>
        <w:rPr>
          <w:lang w:val="el-GR"/>
        </w:rPr>
        <w:t>ὅτι</w:t>
      </w:r>
      <w:r>
        <w:t>)“</w:t>
      </w:r>
    </w:p>
  </w:footnote>
  <w:footnote w:id="2">
    <w:p w14:paraId="083A12F6" w14:textId="113588D5" w:rsidR="004669D4" w:rsidRPr="004669D4" w:rsidRDefault="004669D4">
      <w:pPr>
        <w:pStyle w:val="Funotentext"/>
      </w:pPr>
      <w:r>
        <w:rPr>
          <w:rStyle w:val="Funotenzeichen"/>
        </w:rPr>
        <w:footnoteRef/>
      </w:r>
      <w:r>
        <w:t xml:space="preserve"> </w:t>
      </w:r>
      <w:r w:rsidRPr="004669D4">
        <w:rPr>
          <w:rFonts w:eastAsia="Times New Roman" w:cs="Times New Roman"/>
          <w:i/>
          <w:iCs/>
          <w:lang w:eastAsia="de-DE"/>
        </w:rPr>
        <w:t xml:space="preserve">ὥσπερ „wie sonst“: zu </w:t>
      </w:r>
      <w:r w:rsidRPr="004669D4">
        <w:rPr>
          <w:rFonts w:eastAsia="Times New Roman" w:cs="Times New Roman"/>
          <w:i/>
          <w:iCs/>
          <w:lang w:val="el-GR" w:eastAsia="de-DE"/>
        </w:rPr>
        <w:t>κατηγόρων</w:t>
      </w:r>
      <w:r w:rsidRPr="004669D4">
        <w:rPr>
          <w:rFonts w:eastAsia="Times New Roman" w:cs="Times New Roman"/>
          <w:i/>
          <w:iCs/>
          <w:lang w:eastAsia="de-DE"/>
        </w:rPr>
        <w:t xml:space="preserve"> </w:t>
      </w:r>
      <w:r w:rsidRPr="004669D4">
        <w:rPr>
          <w:rFonts w:eastAsia="Times New Roman" w:cs="Times New Roman"/>
          <w:i/>
          <w:iCs/>
          <w:lang w:val="el-GR" w:eastAsia="de-DE"/>
        </w:rPr>
        <w:t>αὐτῶν</w:t>
      </w:r>
      <w:r w:rsidRPr="004669D4">
        <w:rPr>
          <w:rFonts w:eastAsia="Times New Roman" w:cs="Times New Roman"/>
          <w:i/>
          <w:iCs/>
          <w:lang w:eastAsia="de-DE"/>
        </w:rPr>
        <w:t xml:space="preserve"> (</w:t>
      </w:r>
      <w:r w:rsidRPr="004669D4">
        <w:rPr>
          <w:rFonts w:eastAsia="Times New Roman" w:cs="Times New Roman"/>
          <w:i/>
          <w:iCs/>
          <w:lang w:val="el-GR" w:eastAsia="de-DE"/>
        </w:rPr>
        <w:t>αὐτός</w:t>
      </w:r>
      <w:r w:rsidRPr="004669D4">
        <w:rPr>
          <w:rFonts w:eastAsia="Times New Roman" w:cs="Times New Roman"/>
          <w:i/>
          <w:iCs/>
          <w:lang w:eastAsia="de-DE"/>
        </w:rPr>
        <w:t xml:space="preserve"> hier: „selbst, persönlich &gt; richtig“)</w:t>
      </w:r>
    </w:p>
  </w:footnote>
  <w:footnote w:id="3">
    <w:p w14:paraId="1AEDAF83" w14:textId="2FE9209F" w:rsidR="00FB146D" w:rsidRDefault="00FB146D">
      <w:pPr>
        <w:pStyle w:val="Funotentext"/>
      </w:pPr>
      <w:r>
        <w:rPr>
          <w:rStyle w:val="Funotenzeichen"/>
        </w:rPr>
        <w:footnoteRef/>
      </w:r>
      <w:r>
        <w:t xml:space="preserve"> </w:t>
      </w:r>
      <w:r w:rsidRPr="004669D4">
        <w:rPr>
          <w:rFonts w:eastAsia="Times New Roman" w:cs="Times New Roman"/>
          <w:i/>
          <w:iCs/>
          <w:lang w:eastAsia="de-DE"/>
        </w:rPr>
        <w:t>ἀντωμοσίαν δεῖ ἀναγνῶναι: Üblicherweise verlas ein Gerichtsdiener die Ankalgeschrift.</w:t>
      </w:r>
    </w:p>
  </w:footnote>
  <w:footnote w:id="4">
    <w:p w14:paraId="03091477" w14:textId="3F845FEF" w:rsidR="00757CF2" w:rsidRPr="00757CF2" w:rsidRDefault="00757CF2">
      <w:pPr>
        <w:pStyle w:val="Funotentext"/>
        <w:rPr>
          <w:rFonts w:eastAsia="Times New Roman" w:cs="Times New Roman"/>
          <w:i/>
          <w:iCs/>
          <w:lang w:eastAsia="de-DE"/>
        </w:rPr>
      </w:pPr>
      <w:r>
        <w:rPr>
          <w:rStyle w:val="Funotenzeichen"/>
        </w:rPr>
        <w:footnoteRef/>
      </w:r>
      <w:r>
        <w:t xml:space="preserve"> </w:t>
      </w:r>
      <w:r w:rsidRPr="00757CF2">
        <w:rPr>
          <w:rFonts w:eastAsia="Times New Roman" w:cs="Times New Roman"/>
          <w:i/>
          <w:iCs/>
          <w:lang w:eastAsia="de-DE"/>
        </w:rPr>
        <w:t>ταὐτά: Krasis von τὰ αὐτά</w:t>
      </w:r>
    </w:p>
  </w:footnote>
  <w:footnote w:id="5">
    <w:p w14:paraId="6066B073" w14:textId="36E371A0" w:rsidR="00757CF2" w:rsidRPr="00BA7886" w:rsidRDefault="00757CF2">
      <w:pPr>
        <w:pStyle w:val="Funotentext"/>
      </w:pPr>
      <w:r>
        <w:rPr>
          <w:rStyle w:val="Funotenzeichen"/>
        </w:rPr>
        <w:footnoteRef/>
      </w:r>
      <w:r>
        <w:t xml:space="preserve"> </w:t>
      </w:r>
      <w:r w:rsidRPr="00757CF2">
        <w:rPr>
          <w:rFonts w:eastAsia="Times New Roman" w:cs="Times New Roman"/>
          <w:i/>
          <w:iCs/>
          <w:lang w:eastAsia="de-DE"/>
        </w:rPr>
        <w:t>τοιαύτη erg. γραφή</w:t>
      </w:r>
    </w:p>
  </w:footnote>
  <w:footnote w:id="6">
    <w:p w14:paraId="161DA069" w14:textId="3F90E1DA" w:rsidR="00ED2874" w:rsidRDefault="00ED2874">
      <w:pPr>
        <w:pStyle w:val="Funotentext"/>
      </w:pPr>
      <w:r>
        <w:rPr>
          <w:rStyle w:val="Funotenzeichen"/>
        </w:rPr>
        <w:footnoteRef/>
      </w:r>
      <w:r>
        <w:t xml:space="preserve"> </w:t>
      </w:r>
      <w:r w:rsidRPr="00ED2874">
        <w:rPr>
          <w:rFonts w:eastAsia="Times New Roman" w:cs="Times New Roman"/>
          <w:i/>
          <w:iCs/>
          <w:lang w:eastAsia="de-DE"/>
        </w:rPr>
        <w:t>πέρι: die Präposition wird als Postposition auf der paenultima akzentuiert</w:t>
      </w:r>
      <w:r>
        <w:rPr>
          <w:rFonts w:eastAsia="Times New Roman" w:cs="Times New Roman"/>
          <w:i/>
          <w:iCs/>
          <w:lang w:eastAsia="de-DE"/>
        </w:rPr>
        <w:t>.</w:t>
      </w:r>
      <w:r>
        <w:rPr>
          <w:rFonts w:eastAsia="Times New Roman" w:cs="Times New Roman"/>
          <w:sz w:val="24"/>
          <w:szCs w:val="24"/>
          <w:lang w:eastAsia="de-DE"/>
        </w:rPr>
        <w:t xml:space="preserve"> </w:t>
      </w:r>
    </w:p>
  </w:footnote>
  <w:footnote w:id="7">
    <w:p w14:paraId="46462C80" w14:textId="0FFBC671" w:rsidR="00B05993" w:rsidRPr="00B05993" w:rsidRDefault="00B05993">
      <w:pPr>
        <w:pStyle w:val="Funotentext"/>
      </w:pPr>
      <w:r>
        <w:rPr>
          <w:rStyle w:val="Funotenzeichen"/>
        </w:rPr>
        <w:footnoteRef/>
      </w:r>
      <w:r>
        <w:t xml:space="preserve"> </w:t>
      </w:r>
      <w:r w:rsidRPr="00B05993">
        <w:rPr>
          <w:rFonts w:eastAsia="Times New Roman" w:cs="Times New Roman"/>
          <w:i/>
          <w:iCs/>
          <w:lang w:eastAsia="de-DE"/>
        </w:rPr>
        <w:t>εἴ τις „wenn sonst einer, wenn überhaupt einer“</w:t>
      </w:r>
    </w:p>
  </w:footnote>
  <w:footnote w:id="8">
    <w:p w14:paraId="4C055EEA" w14:textId="250B9F0B" w:rsidR="00E22266" w:rsidRPr="00E22266" w:rsidRDefault="00E22266">
      <w:pPr>
        <w:pStyle w:val="Funotentext"/>
        <w:rPr>
          <w:rFonts w:eastAsia="Times New Roman" w:cs="Times New Roman"/>
          <w:i/>
          <w:iCs/>
          <w:lang w:eastAsia="de-DE"/>
        </w:rPr>
      </w:pPr>
      <w:r>
        <w:rPr>
          <w:rStyle w:val="Funotenzeichen"/>
        </w:rPr>
        <w:footnoteRef/>
      </w:r>
      <w:r>
        <w:t xml:space="preserve"> </w:t>
      </w:r>
      <w:r w:rsidRPr="00E22266">
        <w:rPr>
          <w:rFonts w:eastAsia="Times New Roman" w:cs="Times New Roman"/>
          <w:i/>
          <w:iCs/>
          <w:lang w:eastAsia="de-DE"/>
        </w:rPr>
        <w:t>μή πως + Opt. „damit nicht etwa“</w:t>
      </w:r>
    </w:p>
  </w:footnote>
  <w:footnote w:id="9">
    <w:p w14:paraId="2D814CFA" w14:textId="425783B5" w:rsidR="00C37479" w:rsidRPr="00C37479" w:rsidRDefault="00C37479">
      <w:pPr>
        <w:pStyle w:val="Funotentext"/>
        <w:rPr>
          <w:rFonts w:eastAsia="Times New Roman" w:cs="Times New Roman"/>
          <w:i/>
          <w:iCs/>
          <w:lang w:eastAsia="de-DE"/>
        </w:rPr>
      </w:pPr>
      <w:r>
        <w:rPr>
          <w:rStyle w:val="Funotenzeichen"/>
        </w:rPr>
        <w:footnoteRef/>
      </w:r>
      <w:r>
        <w:t xml:space="preserve"> </w:t>
      </w:r>
      <w:r w:rsidRPr="00C37479">
        <w:rPr>
          <w:rFonts w:eastAsia="Times New Roman" w:cs="Times New Roman"/>
          <w:i/>
          <w:iCs/>
          <w:lang w:eastAsia="de-DE"/>
        </w:rPr>
        <w:t>τοιαῦτα „derartiges</w:t>
      </w:r>
      <w:r w:rsidR="00613F28">
        <w:rPr>
          <w:rFonts w:eastAsia="Times New Roman" w:cs="Times New Roman"/>
          <w:i/>
          <w:iCs/>
          <w:lang w:eastAsia="de-DE"/>
        </w:rPr>
        <w:t>, nämlich</w:t>
      </w:r>
      <w:r w:rsidRPr="00C37479">
        <w:rPr>
          <w:rFonts w:eastAsia="Times New Roman" w:cs="Times New Roman"/>
          <w:i/>
          <w:iCs/>
          <w:lang w:eastAsia="de-DE"/>
        </w:rPr>
        <w:t xml:space="preserve"> </w:t>
      </w:r>
      <w:r w:rsidR="00613F28" w:rsidRPr="00613F28">
        <w:rPr>
          <w:rFonts w:eastAsia="Times New Roman" w:cs="Times New Roman"/>
          <w:i/>
          <w:iCs/>
          <w:lang w:eastAsia="de-DE"/>
        </w:rPr>
        <w:t>φλυαρίαι</w:t>
      </w:r>
      <w:r w:rsidRPr="00C37479">
        <w:rPr>
          <w:rFonts w:eastAsia="Times New Roman" w:cs="Times New Roman"/>
          <w:i/>
          <w:iCs/>
          <w:lang w:eastAsia="de-DE"/>
        </w:rPr>
        <w:t xml:space="preserve">, </w:t>
      </w:r>
      <w:r w:rsidR="00613F28" w:rsidRPr="00613F28">
        <w:rPr>
          <w:rFonts w:eastAsia="Times New Roman" w:cs="Times New Roman"/>
          <w:i/>
          <w:iCs/>
          <w:lang w:eastAsia="de-DE"/>
        </w:rPr>
        <w:t>ὧν ἐγὼ οὐδὲν πέρι ἐπαΐω</w:t>
      </w:r>
    </w:p>
  </w:footnote>
  <w:footnote w:id="10">
    <w:p w14:paraId="3261070B" w14:textId="0CE99B2A" w:rsidR="008B4051" w:rsidRPr="00C37479" w:rsidRDefault="008B4051">
      <w:pPr>
        <w:pStyle w:val="Funotentext"/>
      </w:pPr>
      <w:r>
        <w:rPr>
          <w:rStyle w:val="Funotenzeichen"/>
        </w:rPr>
        <w:footnoteRef/>
      </w:r>
      <w:r>
        <w:t xml:space="preserve"> </w:t>
      </w:r>
      <w:r w:rsidRPr="008B4051">
        <w:rPr>
          <w:rFonts w:eastAsia="Times New Roman" w:cs="Times New Roman"/>
          <w:i/>
          <w:iCs/>
          <w:lang w:eastAsia="de-DE"/>
        </w:rPr>
        <w:t>τἆλλα: Krasis von τὰ ἄλλα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24"/>
    <w:rsid w:val="000C5D20"/>
    <w:rsid w:val="001C6B15"/>
    <w:rsid w:val="002817DD"/>
    <w:rsid w:val="002F6547"/>
    <w:rsid w:val="003C7FF8"/>
    <w:rsid w:val="003D1DB5"/>
    <w:rsid w:val="004319CD"/>
    <w:rsid w:val="00437E8A"/>
    <w:rsid w:val="004669D4"/>
    <w:rsid w:val="00496ED7"/>
    <w:rsid w:val="005069DE"/>
    <w:rsid w:val="005619BB"/>
    <w:rsid w:val="00595860"/>
    <w:rsid w:val="005A74A7"/>
    <w:rsid w:val="005B5812"/>
    <w:rsid w:val="0061044D"/>
    <w:rsid w:val="00613F28"/>
    <w:rsid w:val="00642140"/>
    <w:rsid w:val="00744571"/>
    <w:rsid w:val="00757CF2"/>
    <w:rsid w:val="00763112"/>
    <w:rsid w:val="007A422F"/>
    <w:rsid w:val="007B2C43"/>
    <w:rsid w:val="007D1FD4"/>
    <w:rsid w:val="007D4B6E"/>
    <w:rsid w:val="007E55DC"/>
    <w:rsid w:val="00813624"/>
    <w:rsid w:val="00897690"/>
    <w:rsid w:val="008B4051"/>
    <w:rsid w:val="00914904"/>
    <w:rsid w:val="0097628B"/>
    <w:rsid w:val="009A1CA7"/>
    <w:rsid w:val="00A44901"/>
    <w:rsid w:val="00A44E1F"/>
    <w:rsid w:val="00A7538B"/>
    <w:rsid w:val="00B05993"/>
    <w:rsid w:val="00B82BD4"/>
    <w:rsid w:val="00BA7886"/>
    <w:rsid w:val="00BC78E3"/>
    <w:rsid w:val="00BF4645"/>
    <w:rsid w:val="00C37479"/>
    <w:rsid w:val="00D16A6A"/>
    <w:rsid w:val="00D33C92"/>
    <w:rsid w:val="00DF5C87"/>
    <w:rsid w:val="00E22266"/>
    <w:rsid w:val="00E5569E"/>
    <w:rsid w:val="00E71646"/>
    <w:rsid w:val="00EA0628"/>
    <w:rsid w:val="00EA063D"/>
    <w:rsid w:val="00ED2874"/>
    <w:rsid w:val="00F65C5E"/>
    <w:rsid w:val="00FB14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83B1"/>
  <w15:chartTrackingRefBased/>
  <w15:docId w15:val="{E1BEC8DB-496E-4BB2-A81E-E56C1CC3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kaios" w:eastAsiaTheme="minorHAnsi" w:hAnsi="Alkaios" w:cs="DejaVu Sans"/>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3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13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136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136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1362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136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1362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1362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1362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36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136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1362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1362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1362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1362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362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1362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362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136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36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362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1362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136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13624"/>
    <w:rPr>
      <w:i/>
      <w:iCs/>
      <w:color w:val="404040" w:themeColor="text1" w:themeTint="BF"/>
    </w:rPr>
  </w:style>
  <w:style w:type="paragraph" w:styleId="Listenabsatz">
    <w:name w:val="List Paragraph"/>
    <w:basedOn w:val="Standard"/>
    <w:uiPriority w:val="34"/>
    <w:qFormat/>
    <w:rsid w:val="00813624"/>
    <w:pPr>
      <w:ind w:left="720"/>
      <w:contextualSpacing/>
    </w:pPr>
  </w:style>
  <w:style w:type="character" w:styleId="IntensiveHervorhebung">
    <w:name w:val="Intense Emphasis"/>
    <w:basedOn w:val="Absatz-Standardschriftart"/>
    <w:uiPriority w:val="21"/>
    <w:qFormat/>
    <w:rsid w:val="00813624"/>
    <w:rPr>
      <w:i/>
      <w:iCs/>
      <w:color w:val="0F4761" w:themeColor="accent1" w:themeShade="BF"/>
    </w:rPr>
  </w:style>
  <w:style w:type="paragraph" w:styleId="IntensivesZitat">
    <w:name w:val="Intense Quote"/>
    <w:basedOn w:val="Standard"/>
    <w:next w:val="Standard"/>
    <w:link w:val="IntensivesZitatZchn"/>
    <w:uiPriority w:val="30"/>
    <w:qFormat/>
    <w:rsid w:val="00813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13624"/>
    <w:rPr>
      <w:i/>
      <w:iCs/>
      <w:color w:val="0F4761" w:themeColor="accent1" w:themeShade="BF"/>
    </w:rPr>
  </w:style>
  <w:style w:type="character" w:styleId="IntensiverVerweis">
    <w:name w:val="Intense Reference"/>
    <w:basedOn w:val="Absatz-Standardschriftart"/>
    <w:uiPriority w:val="32"/>
    <w:qFormat/>
    <w:rsid w:val="00813624"/>
    <w:rPr>
      <w:b/>
      <w:bCs/>
      <w:smallCaps/>
      <w:color w:val="0F4761" w:themeColor="accent1" w:themeShade="BF"/>
      <w:spacing w:val="5"/>
    </w:rPr>
  </w:style>
  <w:style w:type="paragraph" w:styleId="Funotentext">
    <w:name w:val="footnote text"/>
    <w:basedOn w:val="Standard"/>
    <w:link w:val="FunotentextZchn"/>
    <w:uiPriority w:val="99"/>
    <w:semiHidden/>
    <w:unhideWhenUsed/>
    <w:rsid w:val="00FB146D"/>
    <w:pPr>
      <w:spacing w:after="0"/>
    </w:pPr>
    <w:rPr>
      <w:sz w:val="20"/>
      <w:szCs w:val="20"/>
    </w:rPr>
  </w:style>
  <w:style w:type="character" w:customStyle="1" w:styleId="FunotentextZchn">
    <w:name w:val="Fußnotentext Zchn"/>
    <w:basedOn w:val="Absatz-Standardschriftart"/>
    <w:link w:val="Funotentext"/>
    <w:uiPriority w:val="99"/>
    <w:semiHidden/>
    <w:rsid w:val="00FB146D"/>
    <w:rPr>
      <w:sz w:val="20"/>
      <w:szCs w:val="20"/>
    </w:rPr>
  </w:style>
  <w:style w:type="character" w:styleId="Funotenzeichen">
    <w:name w:val="footnote reference"/>
    <w:basedOn w:val="Absatz-Standardschriftart"/>
    <w:uiPriority w:val="99"/>
    <w:semiHidden/>
    <w:unhideWhenUsed/>
    <w:rsid w:val="00FB1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563143">
      <w:bodyDiv w:val="1"/>
      <w:marLeft w:val="0"/>
      <w:marRight w:val="0"/>
      <w:marTop w:val="0"/>
      <w:marBottom w:val="0"/>
      <w:divBdr>
        <w:top w:val="none" w:sz="0" w:space="0" w:color="auto"/>
        <w:left w:val="none" w:sz="0" w:space="0" w:color="auto"/>
        <w:bottom w:val="none" w:sz="0" w:space="0" w:color="auto"/>
        <w:right w:val="none" w:sz="0" w:space="0" w:color="auto"/>
      </w:divBdr>
      <w:divsChild>
        <w:div w:id="1436290918">
          <w:marLeft w:val="0"/>
          <w:marRight w:val="0"/>
          <w:marTop w:val="0"/>
          <w:marBottom w:val="0"/>
          <w:divBdr>
            <w:top w:val="none" w:sz="0" w:space="0" w:color="auto"/>
            <w:left w:val="none" w:sz="0" w:space="0" w:color="auto"/>
            <w:bottom w:val="none" w:sz="0" w:space="0" w:color="auto"/>
            <w:right w:val="none" w:sz="0" w:space="0" w:color="auto"/>
          </w:divBdr>
        </w:div>
        <w:div w:id="1314482856">
          <w:marLeft w:val="0"/>
          <w:marRight w:val="0"/>
          <w:marTop w:val="0"/>
          <w:marBottom w:val="0"/>
          <w:divBdr>
            <w:top w:val="none" w:sz="0" w:space="0" w:color="auto"/>
            <w:left w:val="none" w:sz="0" w:space="0" w:color="auto"/>
            <w:bottom w:val="none" w:sz="0" w:space="0" w:color="auto"/>
            <w:right w:val="none" w:sz="0" w:space="0" w:color="auto"/>
          </w:divBdr>
        </w:div>
        <w:div w:id="1617634638">
          <w:marLeft w:val="0"/>
          <w:marRight w:val="0"/>
          <w:marTop w:val="0"/>
          <w:marBottom w:val="0"/>
          <w:divBdr>
            <w:top w:val="none" w:sz="0" w:space="0" w:color="auto"/>
            <w:left w:val="none" w:sz="0" w:space="0" w:color="auto"/>
            <w:bottom w:val="none" w:sz="0" w:space="0" w:color="auto"/>
            <w:right w:val="none" w:sz="0" w:space="0" w:color="auto"/>
          </w:divBdr>
        </w:div>
        <w:div w:id="687949857">
          <w:marLeft w:val="0"/>
          <w:marRight w:val="0"/>
          <w:marTop w:val="0"/>
          <w:marBottom w:val="0"/>
          <w:divBdr>
            <w:top w:val="none" w:sz="0" w:space="0" w:color="auto"/>
            <w:left w:val="none" w:sz="0" w:space="0" w:color="auto"/>
            <w:bottom w:val="none" w:sz="0" w:space="0" w:color="auto"/>
            <w:right w:val="none" w:sz="0" w:space="0" w:color="auto"/>
          </w:divBdr>
        </w:div>
        <w:div w:id="799542411">
          <w:marLeft w:val="0"/>
          <w:marRight w:val="0"/>
          <w:marTop w:val="0"/>
          <w:marBottom w:val="0"/>
          <w:divBdr>
            <w:top w:val="none" w:sz="0" w:space="0" w:color="auto"/>
            <w:left w:val="none" w:sz="0" w:space="0" w:color="auto"/>
            <w:bottom w:val="none" w:sz="0" w:space="0" w:color="auto"/>
            <w:right w:val="none" w:sz="0" w:space="0" w:color="auto"/>
          </w:divBdr>
        </w:div>
        <w:div w:id="1225027616">
          <w:marLeft w:val="0"/>
          <w:marRight w:val="0"/>
          <w:marTop w:val="0"/>
          <w:marBottom w:val="0"/>
          <w:divBdr>
            <w:top w:val="none" w:sz="0" w:space="0" w:color="auto"/>
            <w:left w:val="none" w:sz="0" w:space="0" w:color="auto"/>
            <w:bottom w:val="none" w:sz="0" w:space="0" w:color="auto"/>
            <w:right w:val="none" w:sz="0" w:space="0" w:color="auto"/>
          </w:divBdr>
        </w:div>
        <w:div w:id="686298462">
          <w:marLeft w:val="0"/>
          <w:marRight w:val="0"/>
          <w:marTop w:val="0"/>
          <w:marBottom w:val="0"/>
          <w:divBdr>
            <w:top w:val="none" w:sz="0" w:space="0" w:color="auto"/>
            <w:left w:val="none" w:sz="0" w:space="0" w:color="auto"/>
            <w:bottom w:val="none" w:sz="0" w:space="0" w:color="auto"/>
            <w:right w:val="none" w:sz="0" w:space="0" w:color="auto"/>
          </w:divBdr>
        </w:div>
        <w:div w:id="1345015919">
          <w:marLeft w:val="0"/>
          <w:marRight w:val="0"/>
          <w:marTop w:val="0"/>
          <w:marBottom w:val="0"/>
          <w:divBdr>
            <w:top w:val="none" w:sz="0" w:space="0" w:color="auto"/>
            <w:left w:val="none" w:sz="0" w:space="0" w:color="auto"/>
            <w:bottom w:val="none" w:sz="0" w:space="0" w:color="auto"/>
            <w:right w:val="none" w:sz="0" w:space="0" w:color="auto"/>
          </w:divBdr>
        </w:div>
        <w:div w:id="1250888364">
          <w:marLeft w:val="0"/>
          <w:marRight w:val="0"/>
          <w:marTop w:val="0"/>
          <w:marBottom w:val="0"/>
          <w:divBdr>
            <w:top w:val="none" w:sz="0" w:space="0" w:color="auto"/>
            <w:left w:val="none" w:sz="0" w:space="0" w:color="auto"/>
            <w:bottom w:val="none" w:sz="0" w:space="0" w:color="auto"/>
            <w:right w:val="none" w:sz="0" w:space="0" w:color="auto"/>
          </w:divBdr>
        </w:div>
      </w:divsChild>
    </w:div>
    <w:div w:id="1909457766">
      <w:bodyDiv w:val="1"/>
      <w:marLeft w:val="0"/>
      <w:marRight w:val="0"/>
      <w:marTop w:val="0"/>
      <w:marBottom w:val="0"/>
      <w:divBdr>
        <w:top w:val="none" w:sz="0" w:space="0" w:color="auto"/>
        <w:left w:val="none" w:sz="0" w:space="0" w:color="auto"/>
        <w:bottom w:val="none" w:sz="0" w:space="0" w:color="auto"/>
        <w:right w:val="none" w:sz="0" w:space="0" w:color="auto"/>
      </w:divBdr>
      <w:divsChild>
        <w:div w:id="1363290576">
          <w:marLeft w:val="0"/>
          <w:marRight w:val="0"/>
          <w:marTop w:val="0"/>
          <w:marBottom w:val="0"/>
          <w:divBdr>
            <w:top w:val="none" w:sz="0" w:space="0" w:color="auto"/>
            <w:left w:val="none" w:sz="0" w:space="0" w:color="auto"/>
            <w:bottom w:val="none" w:sz="0" w:space="0" w:color="auto"/>
            <w:right w:val="none" w:sz="0" w:space="0" w:color="auto"/>
          </w:divBdr>
        </w:div>
        <w:div w:id="886334934">
          <w:marLeft w:val="0"/>
          <w:marRight w:val="0"/>
          <w:marTop w:val="0"/>
          <w:marBottom w:val="0"/>
          <w:divBdr>
            <w:top w:val="none" w:sz="0" w:space="0" w:color="auto"/>
            <w:left w:val="none" w:sz="0" w:space="0" w:color="auto"/>
            <w:bottom w:val="none" w:sz="0" w:space="0" w:color="auto"/>
            <w:right w:val="none" w:sz="0" w:space="0" w:color="auto"/>
          </w:divBdr>
        </w:div>
        <w:div w:id="1474176719">
          <w:marLeft w:val="0"/>
          <w:marRight w:val="0"/>
          <w:marTop w:val="0"/>
          <w:marBottom w:val="0"/>
          <w:divBdr>
            <w:top w:val="none" w:sz="0" w:space="0" w:color="auto"/>
            <w:left w:val="none" w:sz="0" w:space="0" w:color="auto"/>
            <w:bottom w:val="none" w:sz="0" w:space="0" w:color="auto"/>
            <w:right w:val="none" w:sz="0" w:space="0" w:color="auto"/>
          </w:divBdr>
        </w:div>
        <w:div w:id="1906379904">
          <w:marLeft w:val="0"/>
          <w:marRight w:val="0"/>
          <w:marTop w:val="0"/>
          <w:marBottom w:val="0"/>
          <w:divBdr>
            <w:top w:val="none" w:sz="0" w:space="0" w:color="auto"/>
            <w:left w:val="none" w:sz="0" w:space="0" w:color="auto"/>
            <w:bottom w:val="none" w:sz="0" w:space="0" w:color="auto"/>
            <w:right w:val="none" w:sz="0" w:space="0" w:color="auto"/>
          </w:divBdr>
        </w:div>
        <w:div w:id="272368619">
          <w:marLeft w:val="0"/>
          <w:marRight w:val="0"/>
          <w:marTop w:val="0"/>
          <w:marBottom w:val="0"/>
          <w:divBdr>
            <w:top w:val="none" w:sz="0" w:space="0" w:color="auto"/>
            <w:left w:val="none" w:sz="0" w:space="0" w:color="auto"/>
            <w:bottom w:val="none" w:sz="0" w:space="0" w:color="auto"/>
            <w:right w:val="none" w:sz="0" w:space="0" w:color="auto"/>
          </w:divBdr>
        </w:div>
        <w:div w:id="1544290595">
          <w:marLeft w:val="0"/>
          <w:marRight w:val="0"/>
          <w:marTop w:val="0"/>
          <w:marBottom w:val="0"/>
          <w:divBdr>
            <w:top w:val="none" w:sz="0" w:space="0" w:color="auto"/>
            <w:left w:val="none" w:sz="0" w:space="0" w:color="auto"/>
            <w:bottom w:val="none" w:sz="0" w:space="0" w:color="auto"/>
            <w:right w:val="none" w:sz="0" w:space="0" w:color="auto"/>
          </w:divBdr>
        </w:div>
        <w:div w:id="670137516">
          <w:marLeft w:val="0"/>
          <w:marRight w:val="0"/>
          <w:marTop w:val="0"/>
          <w:marBottom w:val="0"/>
          <w:divBdr>
            <w:top w:val="none" w:sz="0" w:space="0" w:color="auto"/>
            <w:left w:val="none" w:sz="0" w:space="0" w:color="auto"/>
            <w:bottom w:val="none" w:sz="0" w:space="0" w:color="auto"/>
            <w:right w:val="none" w:sz="0" w:space="0" w:color="auto"/>
          </w:divBdr>
        </w:div>
        <w:div w:id="100227353">
          <w:marLeft w:val="0"/>
          <w:marRight w:val="0"/>
          <w:marTop w:val="0"/>
          <w:marBottom w:val="0"/>
          <w:divBdr>
            <w:top w:val="none" w:sz="0" w:space="0" w:color="auto"/>
            <w:left w:val="none" w:sz="0" w:space="0" w:color="auto"/>
            <w:bottom w:val="none" w:sz="0" w:space="0" w:color="auto"/>
            <w:right w:val="none" w:sz="0" w:space="0" w:color="auto"/>
          </w:divBdr>
        </w:div>
        <w:div w:id="1152909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1%CF%80%CE%BF%CE%BB%CE%BF%CE%B3%CE%AF%CE%B1_%CE%A3%CF%89%CE%BA%CF%81%CE%AC%CF%84%CE%BF%CF%85%CF%82_(%CE%A0%CE%BB%CE%AC%CF%84%CF%89%CE%BD)" TargetMode="External"/><Relationship Id="rId3" Type="http://schemas.openxmlformats.org/officeDocument/2006/relationships/settings" Target="settings.xml"/><Relationship Id="rId7" Type="http://schemas.openxmlformats.org/officeDocument/2006/relationships/hyperlink" Target="https://el.wikisource.org/wiki/%CE%91%CF%80%CE%BF%CE%BB%CE%BF%CE%B3%CE%AF%CE%B1_%CE%A3%CF%89%CE%BA%CF%81%CE%AC%CF%84%CE%BF%CF%85%CF%82_(%CE%A0%CE%BB%CE%AC%CF%84%CF%89%CE%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wikisource.org/wiki/%CE%91%CF%80%CE%BF%CE%BB%CE%BF%CE%B3%CE%AF%CE%B1_%CE%A3%CF%89%CE%BA%CF%81%CE%AC%CF%84%CE%BF%CF%85%CF%82_(%CE%A0%CE%BB%CE%AC%CF%84%CF%89%CE%BD)" TargetMode="External"/><Relationship Id="rId4" Type="http://schemas.openxmlformats.org/officeDocument/2006/relationships/webSettings" Target="webSettings.xml"/><Relationship Id="rId9" Type="http://schemas.openxmlformats.org/officeDocument/2006/relationships/hyperlink" Target="https://el.wikisource.org/wiki/%CE%91%CF%80%CE%BF%CE%BB%CE%BF%CE%B3%CE%AF%CE%B1_%CE%A3%CF%89%CE%BA%CF%81%CE%AC%CF%84%CE%BF%CF%85%CF%82_(%CE%A0%CE%BB%CE%AC%CF%84%CF%89%CE%B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Props1.xml><?xml version="1.0" encoding="utf-8"?>
<ds:datastoreItem xmlns:ds="http://schemas.openxmlformats.org/officeDocument/2006/customXml" ds:itemID="{B638829A-2AAE-4507-8829-A2109502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10</cp:revision>
  <dcterms:created xsi:type="dcterms:W3CDTF">2024-08-13T14:56:00Z</dcterms:created>
  <dcterms:modified xsi:type="dcterms:W3CDTF">2024-09-03T14:47:00Z</dcterms:modified>
</cp:coreProperties>
</file>