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DC72" w14:textId="2AECEADD" w:rsidR="00295B62" w:rsidRPr="00B92A3E" w:rsidRDefault="00295B62" w:rsidP="00844276">
      <w:pPr>
        <w:pStyle w:val="StandardWeb"/>
        <w:spacing w:before="0" w:beforeAutospacing="0" w:after="120" w:afterAutospacing="0"/>
        <w:contextualSpacing/>
        <w:jc w:val="center"/>
        <w:rPr>
          <w:rFonts w:ascii="Alkaios" w:hAnsi="Alkaios"/>
          <w:sz w:val="44"/>
          <w:szCs w:val="44"/>
        </w:rPr>
      </w:pPr>
      <w:r w:rsidRPr="00B92A3E">
        <w:rPr>
          <w:rFonts w:ascii="Alkaios" w:hAnsi="Alkaios"/>
          <w:sz w:val="44"/>
          <w:szCs w:val="44"/>
        </w:rPr>
        <w:t>PlatApol.38c-</w:t>
      </w:r>
      <w:r w:rsidR="002E41A3">
        <w:rPr>
          <w:rFonts w:ascii="Alkaios" w:hAnsi="Alkaios"/>
          <w:sz w:val="44"/>
          <w:szCs w:val="44"/>
        </w:rPr>
        <w:t>42a</w:t>
      </w:r>
      <w:r w:rsidRPr="00B92A3E">
        <w:rPr>
          <w:rFonts w:ascii="Alkaios" w:hAnsi="Alkaios"/>
          <w:sz w:val="44"/>
          <w:szCs w:val="44"/>
        </w:rPr>
        <w:t xml:space="preserve"> - 3. Rede</w:t>
      </w:r>
      <w:r w:rsidRPr="002E41A3">
        <w:rPr>
          <w:rFonts w:ascii="Alkaios" w:hAnsi="Alkaios"/>
          <w:sz w:val="32"/>
          <w:szCs w:val="32"/>
        </w:rPr>
        <w:t xml:space="preserve"> I</w:t>
      </w:r>
    </w:p>
    <w:p w14:paraId="0ED22FFE" w14:textId="2F2EEA0D" w:rsidR="00295B62" w:rsidRPr="00844276" w:rsidRDefault="00295B62" w:rsidP="008D072F">
      <w:pPr>
        <w:pStyle w:val="StandardWeb"/>
        <w:spacing w:before="0" w:beforeAutospacing="0" w:after="120" w:afterAutospacing="0"/>
        <w:ind w:left="142"/>
        <w:contextualSpacing/>
        <w:rPr>
          <w:rFonts w:ascii="Alkaios" w:hAnsi="Alkaios"/>
          <w:sz w:val="22"/>
          <w:szCs w:val="22"/>
        </w:rPr>
      </w:pPr>
      <w:r w:rsidRPr="00844276">
        <w:rPr>
          <w:rFonts w:ascii="Alkaios" w:hAnsi="Alkaios"/>
          <w:sz w:val="22"/>
          <w:szCs w:val="22"/>
        </w:rPr>
        <w:t>38</w:t>
      </w:r>
      <w:hyperlink r:id="rId7" w:anchor="p.38c" w:history="1">
        <w:r w:rsidRPr="00844276">
          <w:rPr>
            <w:rStyle w:val="Hyperlink"/>
            <w:rFonts w:ascii="Alkaios" w:eastAsiaTheme="majorEastAsia" w:hAnsi="Alkaios"/>
            <w:sz w:val="22"/>
            <w:szCs w:val="22"/>
          </w:rPr>
          <w:t>c</w:t>
        </w:r>
      </w:hyperlink>
      <w:r w:rsidRPr="00844276">
        <w:rPr>
          <w:rFonts w:ascii="Alkaios" w:hAnsi="Alkaios"/>
          <w:sz w:val="22"/>
          <w:szCs w:val="22"/>
        </w:rPr>
        <w:t xml:space="preserve">  </w:t>
      </w:r>
      <w:r w:rsidR="00B92A3E">
        <w:rPr>
          <w:rStyle w:val="Funotenzeichen"/>
          <w:rFonts w:ascii="Alkaios" w:hAnsi="Alkaios"/>
          <w:sz w:val="22"/>
          <w:szCs w:val="22"/>
        </w:rPr>
        <w:footnoteReference w:id="1"/>
      </w:r>
      <w:r w:rsidRPr="00844276">
        <w:rPr>
          <w:rFonts w:ascii="Alkaios" w:hAnsi="Alkaios"/>
          <w:sz w:val="22"/>
          <w:szCs w:val="22"/>
        </w:rPr>
        <w:t xml:space="preserve">Οὐ πολλοῦ γ᾽ ἕνεκα χρόνου, ὦ ἄνδρες Ἀθηναῖοι, ὄνομα ἕξετε καὶ αἰτίαν ὑπὸ τῶν βουλομένων τὴν πόλιν λοιδορεῖν ὡς Σωκράτη ἀπεκτόνατε, ἄνδρα σοφόν—φήσουσι γὰρ δὴ σοφὸν εἶναι, εἰ καὶ μή εἰμι, οἱ βουλόμενοι ὑμῖν ὀνειδίζειν—εἰ γοῦν περιεμείνατε ὀλίγον χρόνον, ἀπὸ τοῦ αὐτομάτου ἂν ὑμῖν τοῦτο ἐγένετο· ὁρᾶτε γὰρ δὴ τὴν ἡλικίαν ὅτι πόῤῥω ἤδη ἐστὶ τοῦ βίου θανάτου δὲ ἐγγύς. λέγω δὲ τοῦτο οὐ </w:t>
      </w:r>
      <w:hyperlink r:id="rId8" w:anchor="p.38d" w:history="1">
        <w:r w:rsidRPr="00844276">
          <w:rPr>
            <w:rStyle w:val="Hyperlink"/>
            <w:rFonts w:ascii="Alkaios" w:eastAsiaTheme="majorEastAsia" w:hAnsi="Alkaios"/>
            <w:sz w:val="22"/>
            <w:szCs w:val="22"/>
          </w:rPr>
          <w:t>d</w:t>
        </w:r>
      </w:hyperlink>
      <w:r w:rsidRPr="00844276">
        <w:rPr>
          <w:rFonts w:ascii="Alkaios" w:hAnsi="Alkaios"/>
          <w:sz w:val="22"/>
          <w:szCs w:val="22"/>
        </w:rPr>
        <w:t xml:space="preserve">  πρὸς πάντας ὑμᾶς, ἀλλὰ πρὸς τοὺς ἐμοῦ καταψηφισαμένους θάνατον. λέγω δὲ καὶ τόδε πρὸς τοὺς αὐτοὺς τούτους. ἴσως με οἴεσθε, ὦ ἄνδρες Ἀθηναῖοι, ἀπορίᾳ λόγων ἑαλωκέναι τοιούτων οἷς ἂν ὑμᾶς ἔπεισα, εἰ ᾤμην δεῖν ἅπαντα ποιεῖν καὶ λέγειν ὥστε ἀποφυγεῖν τὴν δίκην. πολλοῦ γε δεῖ. ἀλλ᾽ ἀπορίᾳ μὲν ἑάλωκα, οὐ μέντοι λόγων, ἀλλὰ τόλμης καὶ ἀναισχυντίας καὶ τοῦ μὴ ἐθέλειν λέγειν πρὸς ὑμᾶς τοιαῦτα οἷ᾽ ἂν ὑμῖν μὲν ἥδιστα ἦν ἀκούειν—θρηνοῦντός τέ μου καὶ ὀδυρομένου καὶ ἄλλα ποιοῦντος καὶ </w:t>
      </w:r>
      <w:hyperlink r:id="rId9" w:anchor="p.38e" w:history="1">
        <w:r w:rsidRPr="00844276">
          <w:rPr>
            <w:rStyle w:val="Hyperlink"/>
            <w:rFonts w:ascii="Alkaios" w:eastAsiaTheme="majorEastAsia" w:hAnsi="Alkaios"/>
            <w:sz w:val="22"/>
            <w:szCs w:val="22"/>
          </w:rPr>
          <w:t>e</w:t>
        </w:r>
      </w:hyperlink>
      <w:r w:rsidRPr="00844276">
        <w:rPr>
          <w:rFonts w:ascii="Alkaios" w:hAnsi="Alkaios"/>
          <w:sz w:val="22"/>
          <w:szCs w:val="22"/>
        </w:rPr>
        <w:t xml:space="preserve">  λέγοντος πολλὰ καὶ ἀνάξια ἐμοῦ, ὡς ἐγώ φημι, οἷα δὴ καὶ εἴθισθε ὑμεῖς τῶν ἄλλων ἀκούειν. ἀλλ᾽ οὔτε τότε ᾠήθην δεῖν ἕνεκα τοῦ κινδύνου πρᾶξαι οὐδὲν ἀνελεύθερον, οὔτε νῦν μοι μεταμέλει οὕτως ἀπολογησαμένῳ, ἀλλὰ πολὺ μᾶλλον αἱροῦμαι ὧδε ἀπολογησάμενος τεθνάναι ἢ ἐκείνως ζῆν. οὔτε γὰρ ἐν δίκῃ οὔτ᾽ ἐν πολέμῳ οὔτ᾽ ἐμὲ οὔτ᾽ ἄλλον οὐδένα δεῖ </w:t>
      </w:r>
      <w:hyperlink r:id="rId10" w:anchor="p.39a" w:history="1">
        <w:r w:rsidRPr="00844276">
          <w:rPr>
            <w:rStyle w:val="Hyperlink"/>
            <w:rFonts w:ascii="Alkaios" w:eastAsiaTheme="majorEastAsia" w:hAnsi="Alkaios"/>
            <w:sz w:val="22"/>
            <w:szCs w:val="22"/>
          </w:rPr>
          <w:t>39</w:t>
        </w:r>
      </w:hyperlink>
      <w:r w:rsidRPr="00844276">
        <w:rPr>
          <w:rFonts w:ascii="Alkaios" w:hAnsi="Alkaios"/>
          <w:sz w:val="22"/>
          <w:szCs w:val="22"/>
        </w:rPr>
        <w:t xml:space="preserve">  τοῦτο μηχανᾶσθαι, ὅπως ἀποφεύξεται πᾶν ποιῶν θάνατον. καὶ γὰρ ἐν ταῖς μάχαις πολλάκις δῆλον γίγνεται ὅτι τό γε ἀποθανεῖν ἄν τις ἐκφύγοι καὶ ὅπλα ἀφεὶς καὶ ἐφ᾽ ἱκετείαν τραπόμενος τῶν διωκόντων· καὶ ἄλλαι μηχαναὶ πολλαί εἰσιν ἐν ἑκάστοις τοῖς κινδύνοις ὥστε διαφεύγειν θάνατον, ἐάν τις τολμᾷ πᾶν ποιεῖν καὶ λέγειν. ἀλλὰ μὴ οὐ τοῦτ᾽ ᾖ χαλεπόν, ὦ ἄνδρες, θάνατον ἐκφυγεῖν, ἀλλὰ πολὺ χαλεπώτερον πονηρίαν· </w:t>
      </w:r>
      <w:hyperlink r:id="rId11" w:anchor="p.39b" w:history="1">
        <w:r w:rsidRPr="00844276">
          <w:rPr>
            <w:rStyle w:val="Hyperlink"/>
            <w:rFonts w:ascii="Alkaios" w:eastAsiaTheme="majorEastAsia" w:hAnsi="Alkaios"/>
            <w:sz w:val="22"/>
            <w:szCs w:val="22"/>
          </w:rPr>
          <w:t>b</w:t>
        </w:r>
      </w:hyperlink>
      <w:r w:rsidRPr="00844276">
        <w:rPr>
          <w:rFonts w:ascii="Alkaios" w:hAnsi="Alkaios"/>
          <w:sz w:val="22"/>
          <w:szCs w:val="22"/>
        </w:rPr>
        <w:t xml:space="preserve">  θᾶττον γὰρ θανάτου θεῖ. Καὶ νῦν ἐγὼ μὲν ἅτε βραδὺς ὢν καὶ πρεσβύτης ὑπὸ τοῦ βραδυτέρου ἑάλων, οἱ δ᾽ ἐμοὶ κατήγοροι ἅτε δεινοὶ καὶ ὀξεῖς ὄντες ὑπὸ τοῦ θάττονος, τῆς κακίας. καὶ νῦν ἐγὼ μὲν ἄπειμι ὑφ᾽ ὑμῶν θανάτου δίκην ὀφλών, οὗτοι δ᾽ ὑπὸ τῆς ἀληθείας ὠφληκότες μοχθηρίαν καὶ ἀδικίαν. καὶ ἐγώ τε τῷ τιμήματι ἐμμένω καὶ οὗτοι. ταῦτα μέν που ἴσως οὕτως καὶ ἔδει σχεῖν, καὶ οἶμαι αὐτὰ μετρίως ἔχειν. </w:t>
      </w:r>
    </w:p>
    <w:p w14:paraId="3087EE47" w14:textId="77777777" w:rsidR="00295B62" w:rsidRPr="00096831" w:rsidRDefault="00295B62" w:rsidP="008D072F">
      <w:pPr>
        <w:pStyle w:val="StandardWeb"/>
        <w:spacing w:before="0" w:beforeAutospacing="0" w:after="120" w:afterAutospacing="0"/>
        <w:ind w:left="142" w:right="-142"/>
        <w:contextualSpacing/>
        <w:rPr>
          <w:rFonts w:ascii="Alkaios" w:hAnsi="Alkaios"/>
          <w:sz w:val="22"/>
          <w:szCs w:val="22"/>
        </w:rPr>
      </w:pPr>
      <w:hyperlink r:id="rId12" w:anchor="p.39c" w:history="1">
        <w:r w:rsidRPr="00844276">
          <w:rPr>
            <w:rStyle w:val="Hyperlink"/>
            <w:rFonts w:ascii="Alkaios" w:eastAsiaTheme="majorEastAsia" w:hAnsi="Alkaios"/>
            <w:sz w:val="22"/>
            <w:szCs w:val="22"/>
          </w:rPr>
          <w:t>c</w:t>
        </w:r>
      </w:hyperlink>
      <w:r w:rsidRPr="00844276">
        <w:rPr>
          <w:rFonts w:ascii="Alkaios" w:hAnsi="Alkaios"/>
          <w:sz w:val="22"/>
          <w:szCs w:val="22"/>
        </w:rPr>
        <w:t xml:space="preserve">  Τὸ δὲ δὴ μετὰ τοῦτο ἐπιθυμῶ ὑμῖν χρησμῳδῆσαι, ὦ καταψηφισάμενοί μου· καὶ γάρ εἰμι ἤδη ἐνταῦθα ἐν ᾧ μάλιστα ἄνθρωποι χρησμῳδοῦσιν, ὅταν μέλλωσιν ἀποθανεῖσθαι. φημὶ γάρ, ὦ ἄνδρες οἳ ἐμὲ ἀπεκτόνατε, τιμωρίαν ὑμῖν ἥξειν εὐθὺς μετὰ τὸν ἐμὸν θάνατον πολὺ χαλεπωτέραν νὴ Δία ἢ οἵαν ἐμὲ ἀπεκτόνατε· νῦν γὰρ τοῦτο εἴργασθε οἰόμενοι μὲν ἀπαλλάξεσθαι τοῦ διδόναι ἔλεγχον τοῦ βίου, τὸ δὲ ὑμῖν πολὺ ἐναντίον ἀποβήσεται, ὡς ἐγώ φημι. πλείους ἔσονται ὑμᾶς </w:t>
      </w:r>
      <w:hyperlink r:id="rId13" w:anchor="p.39d" w:history="1">
        <w:r w:rsidRPr="00844276">
          <w:rPr>
            <w:rStyle w:val="Hyperlink"/>
            <w:rFonts w:ascii="Alkaios" w:eastAsiaTheme="majorEastAsia" w:hAnsi="Alkaios"/>
            <w:sz w:val="22"/>
            <w:szCs w:val="22"/>
          </w:rPr>
          <w:t>d</w:t>
        </w:r>
      </w:hyperlink>
      <w:r w:rsidRPr="00844276">
        <w:rPr>
          <w:rFonts w:ascii="Alkaios" w:hAnsi="Alkaios"/>
          <w:sz w:val="22"/>
          <w:szCs w:val="22"/>
        </w:rPr>
        <w:t xml:space="preserve">  οἱ ἐλέγχοντες, οὓς νῦν ἐγὼ κατεῖχον, ὑμεῖς δὲ οὐκ ᾐσθάνεσθε· καὶ χαλεπώτεροι ἔσονται ὅσῳ νεώτεροί εἰσιν, καὶ ὑμεῖς μᾶλλον ἀγανακτήσετε. εἰ γὰρ οἴεσθε ἀποκτείνοντες ἀνθρώπους </w:t>
      </w:r>
      <w:r w:rsidRPr="00096831">
        <w:rPr>
          <w:rFonts w:ascii="Alkaios" w:hAnsi="Alkaios"/>
          <w:sz w:val="22"/>
          <w:szCs w:val="22"/>
        </w:rPr>
        <w:t>ἐπισχήσειν</w:t>
      </w:r>
      <w:r w:rsidRPr="00844276">
        <w:rPr>
          <w:rFonts w:ascii="Alkaios" w:hAnsi="Alkaios"/>
          <w:sz w:val="22"/>
          <w:szCs w:val="22"/>
        </w:rPr>
        <w:t xml:space="preserve"> τοῦ ὀνειδίζειν τινὰ ὑμῖν ὅτι οὐκ ὀρθῶς ζῆτε, οὐ καλῶς διανοεῖσθε· οὐ γάρ ἐσθ᾽ αὕτη ἡ ἀπαλλαγὴ οὔτε πάνυ δυνατὴ οὔτε καλή, ἀλλ᾽ ἐκείνη καὶ καλλίστη καὶ ῥᾴστη, μὴ τοὺς ἄλλους κολούειν ἀλλ᾽ ἑαυτὸν παρασκευάζειν ὅπως ἔσται ὡς βέλτιστος. ταῦτα μὲν οὖν ὑμῖν τοῖς καταψηφισαμένοις μαντευσάμενος ἀπαλλάττομαι. </w:t>
      </w:r>
    </w:p>
    <w:p w14:paraId="69CCECD0" w14:textId="09F85D6E" w:rsidR="00295B62" w:rsidRPr="00C264C5" w:rsidRDefault="00295B62" w:rsidP="008D072F">
      <w:pPr>
        <w:pStyle w:val="StandardWeb"/>
        <w:spacing w:before="0" w:beforeAutospacing="0" w:after="120" w:afterAutospacing="0"/>
        <w:ind w:left="142" w:right="-142"/>
        <w:contextualSpacing/>
        <w:rPr>
          <w:rFonts w:ascii="Alkaios" w:hAnsi="Alkaios"/>
          <w:sz w:val="22"/>
          <w:szCs w:val="22"/>
        </w:rPr>
      </w:pPr>
      <w:hyperlink r:id="rId14" w:anchor="p.39e" w:history="1">
        <w:r w:rsidRPr="00844276">
          <w:rPr>
            <w:rStyle w:val="Hyperlink"/>
            <w:rFonts w:ascii="Alkaios" w:eastAsiaTheme="majorEastAsia" w:hAnsi="Alkaios"/>
            <w:sz w:val="22"/>
            <w:szCs w:val="22"/>
          </w:rPr>
          <w:t>e</w:t>
        </w:r>
      </w:hyperlink>
      <w:r w:rsidRPr="00844276">
        <w:rPr>
          <w:rFonts w:ascii="Alkaios" w:hAnsi="Alkaios"/>
          <w:sz w:val="22"/>
          <w:szCs w:val="22"/>
        </w:rPr>
        <w:t>  Τοῖς δὲ ἀποψηφισαμένοις ἡδέως ἂν διαλεχθείην ὑπὲρ τοῦ γεγονότος τουτουῒ πράγματος, ἐν ᾧ</w:t>
      </w:r>
      <w:r w:rsidR="008D467E" w:rsidRPr="00844276">
        <w:rPr>
          <w:rStyle w:val="Funotenzeichen"/>
          <w:rFonts w:ascii="Alkaios" w:hAnsi="Alkaios"/>
          <w:sz w:val="22"/>
          <w:szCs w:val="22"/>
        </w:rPr>
        <w:footnoteReference w:id="2"/>
      </w:r>
      <w:r w:rsidRPr="00844276">
        <w:rPr>
          <w:rFonts w:ascii="Alkaios" w:hAnsi="Alkaios"/>
          <w:sz w:val="22"/>
          <w:szCs w:val="22"/>
        </w:rPr>
        <w:t xml:space="preserve"> οἱ ἄρχοντες</w:t>
      </w:r>
      <w:r w:rsidR="00B92A3E">
        <w:rPr>
          <w:rStyle w:val="Funotenzeichen"/>
          <w:rFonts w:ascii="Alkaios" w:hAnsi="Alkaios"/>
          <w:sz w:val="22"/>
          <w:szCs w:val="22"/>
        </w:rPr>
        <w:footnoteReference w:id="3"/>
      </w:r>
      <w:r w:rsidRPr="00844276">
        <w:rPr>
          <w:rFonts w:ascii="Alkaios" w:hAnsi="Alkaios"/>
          <w:sz w:val="22"/>
          <w:szCs w:val="22"/>
        </w:rPr>
        <w:t xml:space="preserve"> ἀσχολίαν ἄγουσι καὶ οὔπω ἔρχομαι οἷ ἐλθόντα με δεῖ τεθνάναι. ἀλλά μοι, ὦ ἄνδρες, παραμείνατε τοσοῦτον χρόνον· οὐδὲν γὰρ κωλύει διαμυθολογῆσαι πρὸς ἀλλήλους ἕως ἔξεστιν. ὑμῖν </w:t>
      </w:r>
      <w:hyperlink r:id="rId15" w:anchor="p.40a" w:history="1">
        <w:r w:rsidRPr="00844276">
          <w:rPr>
            <w:rStyle w:val="Hyperlink"/>
            <w:rFonts w:ascii="Alkaios" w:eastAsiaTheme="majorEastAsia" w:hAnsi="Alkaios"/>
            <w:sz w:val="22"/>
            <w:szCs w:val="22"/>
          </w:rPr>
          <w:t>40</w:t>
        </w:r>
      </w:hyperlink>
      <w:r w:rsidRPr="00844276">
        <w:rPr>
          <w:rFonts w:ascii="Alkaios" w:hAnsi="Alkaios"/>
          <w:sz w:val="22"/>
          <w:szCs w:val="22"/>
        </w:rPr>
        <w:t xml:space="preserve">  γὰρ ὡς φίλοις οὖσιν ἐπιδεῖξαι ἐθέλω τὸ νυνί μοι συμβεβηκὸς τί ποτε νοεῖ. ἐμοὶ γάρ, ὦ ἄνδρες δικασταί—ὑμᾶς γὰρ δικαστὰς καλῶν ὀρθῶς ἂν καλοίην—θαυμάσιόν τι γέγονεν. ἡ γὰρ εἰωθυῖά μοι μαντικὴ ἡ τοῦ δαιμονίου ἐν μὲν τῷ πρόσθεν χρόνῳ παντὶ πάνυ πυκνὴ ἀεὶ ἦν καὶ πάνυ ἐπὶ σμικροῖς ἐναντιουμένη, εἴ τι μέλλοιμι μὴ ὀρθῶς πράξειν. νυνὶ δὲ συμβέβηκέ μοι ἅπερ ὁρᾶτε καὶ αὐτοί, ταυτὶ ἅ γε δὴ οἰηθείη ἄν τις καὶ νομίζεται ἔσχατα κακῶν εἶναι· ἐμοὶ δὲ </w:t>
      </w:r>
      <w:hyperlink r:id="rId16" w:anchor="p.40b" w:history="1">
        <w:r w:rsidRPr="00844276">
          <w:rPr>
            <w:rStyle w:val="Hyperlink"/>
            <w:rFonts w:ascii="Alkaios" w:eastAsiaTheme="majorEastAsia" w:hAnsi="Alkaios"/>
            <w:sz w:val="22"/>
            <w:szCs w:val="22"/>
          </w:rPr>
          <w:t>b</w:t>
        </w:r>
      </w:hyperlink>
      <w:r w:rsidRPr="00844276">
        <w:rPr>
          <w:rFonts w:ascii="Alkaios" w:hAnsi="Alkaios"/>
          <w:sz w:val="22"/>
          <w:szCs w:val="22"/>
        </w:rPr>
        <w:t xml:space="preserve">  οὔτε ἐξιόντι ἕωθεν οἴκοθεν ἠναντιώθη τὸ τοῦ θεοῦ σημεῖον, οὔτε ἡνίκα ἀνέβαινον </w:t>
      </w:r>
      <w:r w:rsidRPr="00D0591A">
        <w:rPr>
          <w:rFonts w:ascii="Alkaios" w:hAnsi="Alkaios"/>
          <w:sz w:val="22"/>
          <w:szCs w:val="22"/>
        </w:rPr>
        <w:t xml:space="preserve">ἐνταυθοῖ </w:t>
      </w:r>
      <w:r w:rsidRPr="00844276">
        <w:rPr>
          <w:rFonts w:ascii="Alkaios" w:hAnsi="Alkaios"/>
          <w:sz w:val="22"/>
          <w:szCs w:val="22"/>
        </w:rPr>
        <w:t xml:space="preserve">ἐπὶ τὸ δικαστήριον, οὔτε ἐν τῷ λόγῳ οὐδαμοῦ μέλλοντί τι ἐρεῖν. καίτοι ἐν ἄλλοις λόγοις πολλαχοῦ δή με ἐπέσχε λέγοντα μεταξύ· νῦν δὲ οὐδαμοῦ περὶ ταύτην τὴν πρᾶξιν οὔτ᾽ ἐν ἔργῳ οὐδενὶ οὔτ᾽ ἐν λόγῳ ἠναντίωταί μοι. τί οὖν αἴτιον εἶναι ὑπολαμβάνω; </w:t>
      </w:r>
      <w:r w:rsidRPr="00C264C5">
        <w:rPr>
          <w:rFonts w:ascii="Alkaios" w:hAnsi="Alkaios"/>
          <w:sz w:val="22"/>
          <w:szCs w:val="22"/>
          <w:lang w:val="el-GR"/>
        </w:rPr>
        <w:t>ἐγὼ</w:t>
      </w:r>
      <w:r w:rsidRPr="00C264C5">
        <w:rPr>
          <w:rFonts w:ascii="Alkaios" w:hAnsi="Alkaios"/>
          <w:sz w:val="22"/>
          <w:szCs w:val="22"/>
        </w:rPr>
        <w:t xml:space="preserve"> </w:t>
      </w:r>
      <w:r w:rsidRPr="00C264C5">
        <w:rPr>
          <w:rFonts w:ascii="Alkaios" w:hAnsi="Alkaios"/>
          <w:sz w:val="22"/>
          <w:szCs w:val="22"/>
          <w:lang w:val="el-GR"/>
        </w:rPr>
        <w:t>ὑμῖν</w:t>
      </w:r>
      <w:r w:rsidRPr="00C264C5">
        <w:rPr>
          <w:rFonts w:ascii="Alkaios" w:hAnsi="Alkaios"/>
          <w:sz w:val="22"/>
          <w:szCs w:val="22"/>
        </w:rPr>
        <w:t xml:space="preserve"> </w:t>
      </w:r>
      <w:r w:rsidRPr="00C264C5">
        <w:rPr>
          <w:rFonts w:ascii="Alkaios" w:hAnsi="Alkaios"/>
          <w:sz w:val="22"/>
          <w:szCs w:val="22"/>
          <w:lang w:val="el-GR"/>
        </w:rPr>
        <w:t>ἐρῶ</w:t>
      </w:r>
      <w:r w:rsidRPr="00C264C5">
        <w:rPr>
          <w:rFonts w:ascii="Alkaios" w:hAnsi="Alkaios"/>
          <w:sz w:val="22"/>
          <w:szCs w:val="22"/>
        </w:rPr>
        <w:t xml:space="preserve">· </w:t>
      </w:r>
      <w:r w:rsidRPr="00C264C5">
        <w:rPr>
          <w:rFonts w:ascii="Alkaios" w:hAnsi="Alkaios"/>
          <w:sz w:val="22"/>
          <w:szCs w:val="22"/>
          <w:lang w:val="el-GR"/>
        </w:rPr>
        <w:t>κινδυνεύει</w:t>
      </w:r>
      <w:r w:rsidRPr="00C264C5">
        <w:rPr>
          <w:rFonts w:ascii="Alkaios" w:hAnsi="Alkaios"/>
          <w:sz w:val="22"/>
          <w:szCs w:val="22"/>
        </w:rPr>
        <w:t xml:space="preserve"> </w:t>
      </w:r>
      <w:r w:rsidRPr="00C264C5">
        <w:rPr>
          <w:rFonts w:ascii="Alkaios" w:hAnsi="Alkaios"/>
          <w:sz w:val="22"/>
          <w:szCs w:val="22"/>
          <w:lang w:val="el-GR"/>
        </w:rPr>
        <w:t>γάρ</w:t>
      </w:r>
      <w:r w:rsidRPr="00C264C5">
        <w:rPr>
          <w:rFonts w:ascii="Alkaios" w:hAnsi="Alkaios"/>
          <w:sz w:val="22"/>
          <w:szCs w:val="22"/>
        </w:rPr>
        <w:t xml:space="preserve"> </w:t>
      </w:r>
      <w:r w:rsidRPr="00C264C5">
        <w:rPr>
          <w:rFonts w:ascii="Alkaios" w:hAnsi="Alkaios"/>
          <w:sz w:val="22"/>
          <w:szCs w:val="22"/>
          <w:lang w:val="el-GR"/>
        </w:rPr>
        <w:t>μοι</w:t>
      </w:r>
      <w:r w:rsidRPr="00C264C5">
        <w:rPr>
          <w:rFonts w:ascii="Alkaios" w:hAnsi="Alkaios"/>
          <w:sz w:val="22"/>
          <w:szCs w:val="22"/>
        </w:rPr>
        <w:t xml:space="preserve"> </w:t>
      </w:r>
      <w:r w:rsidRPr="00C264C5">
        <w:rPr>
          <w:rFonts w:ascii="Alkaios" w:hAnsi="Alkaios"/>
          <w:sz w:val="22"/>
          <w:szCs w:val="22"/>
          <w:lang w:val="el-GR"/>
        </w:rPr>
        <w:t>τὸ</w:t>
      </w:r>
      <w:r w:rsidRPr="00C264C5">
        <w:rPr>
          <w:rFonts w:ascii="Alkaios" w:hAnsi="Alkaios"/>
          <w:sz w:val="22"/>
          <w:szCs w:val="22"/>
        </w:rPr>
        <w:t xml:space="preserve"> </w:t>
      </w:r>
      <w:r w:rsidRPr="00C264C5">
        <w:rPr>
          <w:rFonts w:ascii="Alkaios" w:hAnsi="Alkaios"/>
          <w:sz w:val="22"/>
          <w:szCs w:val="22"/>
          <w:lang w:val="el-GR"/>
        </w:rPr>
        <w:t>συμβεβηκὸς</w:t>
      </w:r>
      <w:r w:rsidRPr="00C264C5">
        <w:rPr>
          <w:rFonts w:ascii="Alkaios" w:hAnsi="Alkaios"/>
          <w:sz w:val="22"/>
          <w:szCs w:val="22"/>
        </w:rPr>
        <w:t xml:space="preserve"> </w:t>
      </w:r>
      <w:r w:rsidRPr="00C264C5">
        <w:rPr>
          <w:rFonts w:ascii="Alkaios" w:hAnsi="Alkaios"/>
          <w:sz w:val="22"/>
          <w:szCs w:val="22"/>
          <w:lang w:val="el-GR"/>
        </w:rPr>
        <w:t>τοῦτο</w:t>
      </w:r>
      <w:r w:rsidRPr="00C264C5">
        <w:rPr>
          <w:rFonts w:ascii="Alkaios" w:hAnsi="Alkaios"/>
          <w:sz w:val="22"/>
          <w:szCs w:val="22"/>
        </w:rPr>
        <w:t xml:space="preserve"> </w:t>
      </w:r>
      <w:r w:rsidRPr="00C264C5">
        <w:rPr>
          <w:rFonts w:ascii="Alkaios" w:hAnsi="Alkaios"/>
          <w:sz w:val="22"/>
          <w:szCs w:val="22"/>
          <w:lang w:val="el-GR"/>
        </w:rPr>
        <w:t>ἀγαθὸν</w:t>
      </w:r>
      <w:r w:rsidRPr="00C264C5">
        <w:rPr>
          <w:rFonts w:ascii="Alkaios" w:hAnsi="Alkaios"/>
          <w:sz w:val="22"/>
          <w:szCs w:val="22"/>
        </w:rPr>
        <w:t xml:space="preserve"> </w:t>
      </w:r>
      <w:r w:rsidRPr="00C264C5">
        <w:rPr>
          <w:rFonts w:ascii="Alkaios" w:hAnsi="Alkaios"/>
          <w:sz w:val="22"/>
          <w:szCs w:val="22"/>
          <w:lang w:val="el-GR"/>
        </w:rPr>
        <w:t>γεγονέναι</w:t>
      </w:r>
      <w:r w:rsidRPr="00C264C5">
        <w:rPr>
          <w:rFonts w:ascii="Alkaios" w:hAnsi="Alkaios"/>
          <w:sz w:val="22"/>
          <w:szCs w:val="22"/>
        </w:rPr>
        <w:t xml:space="preserve">, </w:t>
      </w:r>
      <w:r w:rsidRPr="00C264C5">
        <w:rPr>
          <w:rFonts w:ascii="Alkaios" w:hAnsi="Alkaios"/>
          <w:sz w:val="22"/>
          <w:szCs w:val="22"/>
          <w:lang w:val="el-GR"/>
        </w:rPr>
        <w:t>καὶ</w:t>
      </w:r>
      <w:r w:rsidRPr="00C264C5">
        <w:rPr>
          <w:rFonts w:ascii="Alkaios" w:hAnsi="Alkaios"/>
          <w:sz w:val="22"/>
          <w:szCs w:val="22"/>
        </w:rPr>
        <w:t xml:space="preserve"> </w:t>
      </w:r>
      <w:r w:rsidRPr="00C264C5">
        <w:rPr>
          <w:rFonts w:ascii="Alkaios" w:hAnsi="Alkaios"/>
          <w:sz w:val="22"/>
          <w:szCs w:val="22"/>
          <w:lang w:val="el-GR"/>
        </w:rPr>
        <w:t>οὐκ</w:t>
      </w:r>
      <w:r w:rsidRPr="00C264C5">
        <w:rPr>
          <w:rFonts w:ascii="Alkaios" w:hAnsi="Alkaios"/>
          <w:sz w:val="22"/>
          <w:szCs w:val="22"/>
        </w:rPr>
        <w:t xml:space="preserve"> </w:t>
      </w:r>
      <w:r w:rsidRPr="00C264C5">
        <w:rPr>
          <w:rFonts w:ascii="Alkaios" w:hAnsi="Alkaios"/>
          <w:sz w:val="22"/>
          <w:szCs w:val="22"/>
          <w:lang w:val="el-GR"/>
        </w:rPr>
        <w:t>ἔσθ᾽</w:t>
      </w:r>
      <w:r w:rsidRPr="00C264C5">
        <w:rPr>
          <w:rFonts w:ascii="Alkaios" w:hAnsi="Alkaios"/>
          <w:sz w:val="22"/>
          <w:szCs w:val="22"/>
        </w:rPr>
        <w:t xml:space="preserve"> </w:t>
      </w:r>
      <w:r w:rsidRPr="00C264C5">
        <w:rPr>
          <w:rFonts w:ascii="Alkaios" w:hAnsi="Alkaios"/>
          <w:sz w:val="22"/>
          <w:szCs w:val="22"/>
          <w:lang w:val="el-GR"/>
        </w:rPr>
        <w:t>ὅπως</w:t>
      </w:r>
      <w:r w:rsidRPr="00C264C5">
        <w:rPr>
          <w:rFonts w:ascii="Alkaios" w:hAnsi="Alkaios"/>
          <w:sz w:val="22"/>
          <w:szCs w:val="22"/>
        </w:rPr>
        <w:t xml:space="preserve"> </w:t>
      </w:r>
      <w:r w:rsidRPr="00C264C5">
        <w:rPr>
          <w:rFonts w:ascii="Alkaios" w:hAnsi="Alkaios"/>
          <w:sz w:val="22"/>
          <w:szCs w:val="22"/>
          <w:lang w:val="el-GR"/>
        </w:rPr>
        <w:t>ἡμεῖς</w:t>
      </w:r>
      <w:r w:rsidRPr="00C264C5">
        <w:rPr>
          <w:rFonts w:ascii="Alkaios" w:hAnsi="Alkaios"/>
          <w:sz w:val="22"/>
          <w:szCs w:val="22"/>
        </w:rPr>
        <w:t xml:space="preserve"> </w:t>
      </w:r>
      <w:r w:rsidRPr="00C264C5">
        <w:rPr>
          <w:rFonts w:ascii="Alkaios" w:hAnsi="Alkaios"/>
          <w:sz w:val="22"/>
          <w:szCs w:val="22"/>
          <w:lang w:val="el-GR"/>
        </w:rPr>
        <w:t>ὀρθῶς</w:t>
      </w:r>
      <w:r w:rsidRPr="00C264C5">
        <w:rPr>
          <w:rFonts w:ascii="Alkaios" w:hAnsi="Alkaios"/>
          <w:sz w:val="22"/>
          <w:szCs w:val="22"/>
        </w:rPr>
        <w:t xml:space="preserve"> </w:t>
      </w:r>
      <w:r w:rsidRPr="00C264C5">
        <w:rPr>
          <w:rFonts w:ascii="Alkaios" w:hAnsi="Alkaios"/>
          <w:sz w:val="22"/>
          <w:szCs w:val="22"/>
          <w:lang w:val="el-GR"/>
        </w:rPr>
        <w:t>ὑπολαμβάνομεν</w:t>
      </w:r>
      <w:r w:rsidRPr="00C264C5">
        <w:rPr>
          <w:rFonts w:ascii="Alkaios" w:hAnsi="Alkaios"/>
          <w:sz w:val="22"/>
          <w:szCs w:val="22"/>
        </w:rPr>
        <w:t xml:space="preserve">, </w:t>
      </w:r>
      <w:hyperlink r:id="rId17" w:anchor="p.40c" w:history="1">
        <w:r w:rsidRPr="00844276">
          <w:rPr>
            <w:rStyle w:val="Hyperlink"/>
            <w:rFonts w:ascii="Alkaios" w:eastAsiaTheme="majorEastAsia" w:hAnsi="Alkaios"/>
            <w:sz w:val="22"/>
            <w:szCs w:val="22"/>
          </w:rPr>
          <w:t>c</w:t>
        </w:r>
      </w:hyperlink>
      <w:r w:rsidRPr="00844276">
        <w:rPr>
          <w:rFonts w:ascii="Alkaios" w:hAnsi="Alkaios"/>
          <w:sz w:val="22"/>
          <w:szCs w:val="22"/>
        </w:rPr>
        <w:t> </w:t>
      </w:r>
      <w:r w:rsidRPr="00C264C5">
        <w:rPr>
          <w:rFonts w:ascii="Alkaios" w:hAnsi="Alkaios"/>
          <w:sz w:val="22"/>
          <w:szCs w:val="22"/>
        </w:rPr>
        <w:t xml:space="preserve"> </w:t>
      </w:r>
      <w:r w:rsidRPr="00C264C5">
        <w:rPr>
          <w:rFonts w:ascii="Alkaios" w:hAnsi="Alkaios"/>
          <w:sz w:val="22"/>
          <w:szCs w:val="22"/>
          <w:lang w:val="el-GR"/>
        </w:rPr>
        <w:t>ὅσοι</w:t>
      </w:r>
      <w:r w:rsidRPr="00C264C5">
        <w:rPr>
          <w:rFonts w:ascii="Alkaios" w:hAnsi="Alkaios"/>
          <w:sz w:val="22"/>
          <w:szCs w:val="22"/>
        </w:rPr>
        <w:t xml:space="preserve"> </w:t>
      </w:r>
      <w:r w:rsidRPr="00C264C5">
        <w:rPr>
          <w:rFonts w:ascii="Alkaios" w:hAnsi="Alkaios"/>
          <w:sz w:val="22"/>
          <w:szCs w:val="22"/>
          <w:lang w:val="el-GR"/>
        </w:rPr>
        <w:t>οἰόμεθα</w:t>
      </w:r>
      <w:r w:rsidRPr="00C264C5">
        <w:rPr>
          <w:rFonts w:ascii="Alkaios" w:hAnsi="Alkaios"/>
          <w:sz w:val="22"/>
          <w:szCs w:val="22"/>
        </w:rPr>
        <w:t xml:space="preserve"> </w:t>
      </w:r>
      <w:r w:rsidRPr="00C264C5">
        <w:rPr>
          <w:rFonts w:ascii="Alkaios" w:hAnsi="Alkaios"/>
          <w:sz w:val="22"/>
          <w:szCs w:val="22"/>
          <w:lang w:val="el-GR"/>
        </w:rPr>
        <w:t>κακὸν</w:t>
      </w:r>
      <w:r w:rsidRPr="00C264C5">
        <w:rPr>
          <w:rFonts w:ascii="Alkaios" w:hAnsi="Alkaios"/>
          <w:sz w:val="22"/>
          <w:szCs w:val="22"/>
        </w:rPr>
        <w:t xml:space="preserve"> </w:t>
      </w:r>
      <w:r w:rsidRPr="00C264C5">
        <w:rPr>
          <w:rFonts w:ascii="Alkaios" w:hAnsi="Alkaios"/>
          <w:sz w:val="22"/>
          <w:szCs w:val="22"/>
          <w:lang w:val="el-GR"/>
        </w:rPr>
        <w:t>εἶναι</w:t>
      </w:r>
      <w:r w:rsidRPr="00C264C5">
        <w:rPr>
          <w:rFonts w:ascii="Alkaios" w:hAnsi="Alkaios"/>
          <w:sz w:val="22"/>
          <w:szCs w:val="22"/>
        </w:rPr>
        <w:t xml:space="preserve"> </w:t>
      </w:r>
      <w:r w:rsidRPr="00C264C5">
        <w:rPr>
          <w:rFonts w:ascii="Alkaios" w:hAnsi="Alkaios"/>
          <w:sz w:val="22"/>
          <w:szCs w:val="22"/>
          <w:lang w:val="el-GR"/>
        </w:rPr>
        <w:t>τὸ</w:t>
      </w:r>
      <w:r w:rsidRPr="00C264C5">
        <w:rPr>
          <w:rFonts w:ascii="Alkaios" w:hAnsi="Alkaios"/>
          <w:sz w:val="22"/>
          <w:szCs w:val="22"/>
        </w:rPr>
        <w:t xml:space="preserve"> </w:t>
      </w:r>
      <w:r w:rsidRPr="00C264C5">
        <w:rPr>
          <w:rFonts w:ascii="Alkaios" w:hAnsi="Alkaios"/>
          <w:sz w:val="22"/>
          <w:szCs w:val="22"/>
          <w:lang w:val="el-GR"/>
        </w:rPr>
        <w:t>τεθνάναι</w:t>
      </w:r>
      <w:r w:rsidRPr="00C264C5">
        <w:rPr>
          <w:rFonts w:ascii="Alkaios" w:hAnsi="Alkaios"/>
          <w:sz w:val="22"/>
          <w:szCs w:val="22"/>
        </w:rPr>
        <w:t xml:space="preserve">. </w:t>
      </w:r>
      <w:r w:rsidRPr="00C264C5">
        <w:rPr>
          <w:rFonts w:ascii="Alkaios" w:hAnsi="Alkaios"/>
          <w:sz w:val="22"/>
          <w:szCs w:val="22"/>
          <w:lang w:val="el-GR"/>
        </w:rPr>
        <w:t>μέγα</w:t>
      </w:r>
      <w:r w:rsidRPr="00C264C5">
        <w:rPr>
          <w:rFonts w:ascii="Alkaios" w:hAnsi="Alkaios"/>
          <w:sz w:val="22"/>
          <w:szCs w:val="22"/>
        </w:rPr>
        <w:t xml:space="preserve"> </w:t>
      </w:r>
      <w:r w:rsidRPr="00C264C5">
        <w:rPr>
          <w:rFonts w:ascii="Alkaios" w:hAnsi="Alkaios"/>
          <w:sz w:val="22"/>
          <w:szCs w:val="22"/>
          <w:lang w:val="el-GR"/>
        </w:rPr>
        <w:t>μοι</w:t>
      </w:r>
      <w:r w:rsidRPr="00C264C5">
        <w:rPr>
          <w:rFonts w:ascii="Alkaios" w:hAnsi="Alkaios"/>
          <w:sz w:val="22"/>
          <w:szCs w:val="22"/>
        </w:rPr>
        <w:t xml:space="preserve"> </w:t>
      </w:r>
      <w:r w:rsidRPr="00C264C5">
        <w:rPr>
          <w:rFonts w:ascii="Alkaios" w:hAnsi="Alkaios"/>
          <w:sz w:val="22"/>
          <w:szCs w:val="22"/>
          <w:lang w:val="el-GR"/>
        </w:rPr>
        <w:t>τεκμήριον</w:t>
      </w:r>
      <w:r w:rsidRPr="00C264C5">
        <w:rPr>
          <w:rFonts w:ascii="Alkaios" w:hAnsi="Alkaios"/>
          <w:sz w:val="22"/>
          <w:szCs w:val="22"/>
        </w:rPr>
        <w:t xml:space="preserve"> </w:t>
      </w:r>
      <w:r w:rsidRPr="00C264C5">
        <w:rPr>
          <w:rFonts w:ascii="Alkaios" w:hAnsi="Alkaios"/>
          <w:sz w:val="22"/>
          <w:szCs w:val="22"/>
          <w:lang w:val="el-GR"/>
        </w:rPr>
        <w:t>τούτου</w:t>
      </w:r>
      <w:r w:rsidRPr="00C264C5">
        <w:rPr>
          <w:rFonts w:ascii="Alkaios" w:hAnsi="Alkaios"/>
          <w:sz w:val="22"/>
          <w:szCs w:val="22"/>
        </w:rPr>
        <w:t xml:space="preserve"> </w:t>
      </w:r>
      <w:r w:rsidRPr="00C264C5">
        <w:rPr>
          <w:rFonts w:ascii="Alkaios" w:hAnsi="Alkaios"/>
          <w:sz w:val="22"/>
          <w:szCs w:val="22"/>
          <w:lang w:val="el-GR"/>
        </w:rPr>
        <w:t>γέγονεν</w:t>
      </w:r>
      <w:r w:rsidRPr="00C264C5">
        <w:rPr>
          <w:rFonts w:ascii="Alkaios" w:hAnsi="Alkaios"/>
          <w:sz w:val="22"/>
          <w:szCs w:val="22"/>
        </w:rPr>
        <w:t xml:space="preserve">· </w:t>
      </w:r>
      <w:r w:rsidRPr="00C264C5">
        <w:rPr>
          <w:rFonts w:ascii="Alkaios" w:hAnsi="Alkaios"/>
          <w:sz w:val="22"/>
          <w:szCs w:val="22"/>
          <w:lang w:val="el-GR"/>
        </w:rPr>
        <w:t>οὐ</w:t>
      </w:r>
      <w:r w:rsidRPr="00C264C5">
        <w:rPr>
          <w:rFonts w:ascii="Alkaios" w:hAnsi="Alkaios"/>
          <w:sz w:val="22"/>
          <w:szCs w:val="22"/>
        </w:rPr>
        <w:t xml:space="preserve"> </w:t>
      </w:r>
      <w:r w:rsidRPr="00C264C5">
        <w:rPr>
          <w:rFonts w:ascii="Alkaios" w:hAnsi="Alkaios"/>
          <w:sz w:val="22"/>
          <w:szCs w:val="22"/>
          <w:lang w:val="el-GR"/>
        </w:rPr>
        <w:t>γὰρ</w:t>
      </w:r>
      <w:r w:rsidRPr="00C264C5">
        <w:rPr>
          <w:rFonts w:ascii="Alkaios" w:hAnsi="Alkaios"/>
          <w:sz w:val="22"/>
          <w:szCs w:val="22"/>
        </w:rPr>
        <w:t xml:space="preserve"> </w:t>
      </w:r>
      <w:r w:rsidRPr="00C264C5">
        <w:rPr>
          <w:rFonts w:ascii="Alkaios" w:hAnsi="Alkaios"/>
          <w:sz w:val="22"/>
          <w:szCs w:val="22"/>
          <w:lang w:val="el-GR"/>
        </w:rPr>
        <w:t>ἔσθ᾽</w:t>
      </w:r>
      <w:r w:rsidRPr="00C264C5">
        <w:rPr>
          <w:rFonts w:ascii="Alkaios" w:hAnsi="Alkaios"/>
          <w:sz w:val="22"/>
          <w:szCs w:val="22"/>
        </w:rPr>
        <w:t xml:space="preserve"> </w:t>
      </w:r>
      <w:r w:rsidRPr="00C264C5">
        <w:rPr>
          <w:rFonts w:ascii="Alkaios" w:hAnsi="Alkaios"/>
          <w:sz w:val="22"/>
          <w:szCs w:val="22"/>
          <w:lang w:val="el-GR"/>
        </w:rPr>
        <w:t>ὅπως</w:t>
      </w:r>
      <w:r w:rsidRPr="00C264C5">
        <w:rPr>
          <w:rFonts w:ascii="Alkaios" w:hAnsi="Alkaios"/>
          <w:sz w:val="22"/>
          <w:szCs w:val="22"/>
        </w:rPr>
        <w:t xml:space="preserve"> </w:t>
      </w:r>
      <w:r w:rsidRPr="00C264C5">
        <w:rPr>
          <w:rFonts w:ascii="Alkaios" w:hAnsi="Alkaios"/>
          <w:sz w:val="22"/>
          <w:szCs w:val="22"/>
          <w:lang w:val="el-GR"/>
        </w:rPr>
        <w:t>οὐκ</w:t>
      </w:r>
      <w:r w:rsidRPr="00C264C5">
        <w:rPr>
          <w:rFonts w:ascii="Alkaios" w:hAnsi="Alkaios"/>
          <w:sz w:val="22"/>
          <w:szCs w:val="22"/>
        </w:rPr>
        <w:t xml:space="preserve"> </w:t>
      </w:r>
      <w:r w:rsidRPr="00C264C5">
        <w:rPr>
          <w:rFonts w:ascii="Alkaios" w:hAnsi="Alkaios"/>
          <w:sz w:val="22"/>
          <w:szCs w:val="22"/>
          <w:lang w:val="el-GR"/>
        </w:rPr>
        <w:t>ἠναντιώθη</w:t>
      </w:r>
      <w:r w:rsidRPr="00C264C5">
        <w:rPr>
          <w:rFonts w:ascii="Alkaios" w:hAnsi="Alkaios"/>
          <w:sz w:val="22"/>
          <w:szCs w:val="22"/>
        </w:rPr>
        <w:t xml:space="preserve"> </w:t>
      </w:r>
      <w:r w:rsidRPr="00C264C5">
        <w:rPr>
          <w:rFonts w:ascii="Alkaios" w:hAnsi="Alkaios"/>
          <w:sz w:val="22"/>
          <w:szCs w:val="22"/>
          <w:lang w:val="el-GR"/>
        </w:rPr>
        <w:t>ἄν</w:t>
      </w:r>
      <w:r w:rsidRPr="00C264C5">
        <w:rPr>
          <w:rFonts w:ascii="Alkaios" w:hAnsi="Alkaios"/>
          <w:sz w:val="22"/>
          <w:szCs w:val="22"/>
        </w:rPr>
        <w:t xml:space="preserve"> </w:t>
      </w:r>
      <w:r w:rsidRPr="00C264C5">
        <w:rPr>
          <w:rFonts w:ascii="Alkaios" w:hAnsi="Alkaios"/>
          <w:sz w:val="22"/>
          <w:szCs w:val="22"/>
          <w:lang w:val="el-GR"/>
        </w:rPr>
        <w:t>μοι</w:t>
      </w:r>
      <w:r w:rsidRPr="00C264C5">
        <w:rPr>
          <w:rFonts w:ascii="Alkaios" w:hAnsi="Alkaios"/>
          <w:sz w:val="22"/>
          <w:szCs w:val="22"/>
        </w:rPr>
        <w:t xml:space="preserve"> </w:t>
      </w:r>
      <w:r w:rsidRPr="00C264C5">
        <w:rPr>
          <w:rFonts w:ascii="Alkaios" w:hAnsi="Alkaios"/>
          <w:sz w:val="22"/>
          <w:szCs w:val="22"/>
          <w:lang w:val="el-GR"/>
        </w:rPr>
        <w:t>τὸ</w:t>
      </w:r>
      <w:r w:rsidRPr="00C264C5">
        <w:rPr>
          <w:rFonts w:ascii="Alkaios" w:hAnsi="Alkaios"/>
          <w:sz w:val="22"/>
          <w:szCs w:val="22"/>
        </w:rPr>
        <w:t xml:space="preserve"> </w:t>
      </w:r>
      <w:r w:rsidRPr="00C264C5">
        <w:rPr>
          <w:rFonts w:ascii="Alkaios" w:hAnsi="Alkaios"/>
          <w:sz w:val="22"/>
          <w:szCs w:val="22"/>
          <w:lang w:val="el-GR"/>
        </w:rPr>
        <w:t>εἰωθὸς</w:t>
      </w:r>
      <w:r w:rsidRPr="00C264C5">
        <w:rPr>
          <w:rFonts w:ascii="Alkaios" w:hAnsi="Alkaios"/>
          <w:sz w:val="22"/>
          <w:szCs w:val="22"/>
        </w:rPr>
        <w:t xml:space="preserve"> </w:t>
      </w:r>
      <w:r w:rsidRPr="00C264C5">
        <w:rPr>
          <w:rFonts w:ascii="Alkaios" w:hAnsi="Alkaios"/>
          <w:sz w:val="22"/>
          <w:szCs w:val="22"/>
          <w:lang w:val="el-GR"/>
        </w:rPr>
        <w:t>σημεῖον</w:t>
      </w:r>
      <w:r w:rsidRPr="00C264C5">
        <w:rPr>
          <w:rFonts w:ascii="Alkaios" w:hAnsi="Alkaios"/>
          <w:sz w:val="22"/>
          <w:szCs w:val="22"/>
        </w:rPr>
        <w:t xml:space="preserve">, </w:t>
      </w:r>
      <w:r w:rsidRPr="00C264C5">
        <w:rPr>
          <w:rFonts w:ascii="Alkaios" w:hAnsi="Alkaios"/>
          <w:sz w:val="22"/>
          <w:szCs w:val="22"/>
          <w:lang w:val="el-GR"/>
        </w:rPr>
        <w:t>εἰ</w:t>
      </w:r>
      <w:r w:rsidRPr="00C264C5">
        <w:rPr>
          <w:rFonts w:ascii="Alkaios" w:hAnsi="Alkaios"/>
          <w:sz w:val="22"/>
          <w:szCs w:val="22"/>
        </w:rPr>
        <w:t xml:space="preserve"> </w:t>
      </w:r>
      <w:r w:rsidRPr="00C264C5">
        <w:rPr>
          <w:rFonts w:ascii="Alkaios" w:hAnsi="Alkaios"/>
          <w:sz w:val="22"/>
          <w:szCs w:val="22"/>
          <w:lang w:val="el-GR"/>
        </w:rPr>
        <w:t>μή</w:t>
      </w:r>
      <w:r w:rsidRPr="00C264C5">
        <w:rPr>
          <w:rFonts w:ascii="Alkaios" w:hAnsi="Alkaios"/>
          <w:sz w:val="22"/>
          <w:szCs w:val="22"/>
        </w:rPr>
        <w:t xml:space="preserve"> </w:t>
      </w:r>
      <w:r w:rsidRPr="00C264C5">
        <w:rPr>
          <w:rFonts w:ascii="Alkaios" w:hAnsi="Alkaios"/>
          <w:sz w:val="22"/>
          <w:szCs w:val="22"/>
          <w:lang w:val="el-GR"/>
        </w:rPr>
        <w:t>τι</w:t>
      </w:r>
      <w:r w:rsidRPr="00C264C5">
        <w:rPr>
          <w:rFonts w:ascii="Alkaios" w:hAnsi="Alkaios"/>
          <w:sz w:val="22"/>
          <w:szCs w:val="22"/>
        </w:rPr>
        <w:t xml:space="preserve"> </w:t>
      </w:r>
      <w:r w:rsidRPr="00C264C5">
        <w:rPr>
          <w:rFonts w:ascii="Alkaios" w:hAnsi="Alkaios"/>
          <w:sz w:val="22"/>
          <w:szCs w:val="22"/>
          <w:lang w:val="el-GR"/>
        </w:rPr>
        <w:t>ἔμελλον</w:t>
      </w:r>
      <w:r w:rsidRPr="00C264C5">
        <w:rPr>
          <w:rFonts w:ascii="Alkaios" w:hAnsi="Alkaios"/>
          <w:sz w:val="22"/>
          <w:szCs w:val="22"/>
        </w:rPr>
        <w:t xml:space="preserve"> </w:t>
      </w:r>
      <w:r w:rsidRPr="00C264C5">
        <w:rPr>
          <w:rFonts w:ascii="Alkaios" w:hAnsi="Alkaios"/>
          <w:sz w:val="22"/>
          <w:szCs w:val="22"/>
          <w:lang w:val="el-GR"/>
        </w:rPr>
        <w:t>ἐγὼ</w:t>
      </w:r>
      <w:r w:rsidRPr="00C264C5">
        <w:rPr>
          <w:rFonts w:ascii="Alkaios" w:hAnsi="Alkaios"/>
          <w:sz w:val="22"/>
          <w:szCs w:val="22"/>
        </w:rPr>
        <w:t xml:space="preserve"> </w:t>
      </w:r>
      <w:r w:rsidRPr="00C264C5">
        <w:rPr>
          <w:rFonts w:ascii="Alkaios" w:hAnsi="Alkaios"/>
          <w:sz w:val="22"/>
          <w:szCs w:val="22"/>
          <w:lang w:val="el-GR"/>
        </w:rPr>
        <w:t>ἀγαθὸν</w:t>
      </w:r>
      <w:r w:rsidRPr="00C264C5">
        <w:rPr>
          <w:rFonts w:ascii="Alkaios" w:hAnsi="Alkaios"/>
          <w:sz w:val="22"/>
          <w:szCs w:val="22"/>
        </w:rPr>
        <w:t xml:space="preserve"> </w:t>
      </w:r>
      <w:r w:rsidRPr="00C264C5">
        <w:rPr>
          <w:rFonts w:ascii="Alkaios" w:hAnsi="Alkaios"/>
          <w:sz w:val="22"/>
          <w:szCs w:val="22"/>
          <w:lang w:val="el-GR"/>
        </w:rPr>
        <w:t>πράξειν</w:t>
      </w:r>
      <w:r w:rsidRPr="00C264C5">
        <w:rPr>
          <w:rFonts w:ascii="Alkaios" w:hAnsi="Alkaios"/>
          <w:sz w:val="22"/>
          <w:szCs w:val="22"/>
        </w:rPr>
        <w:t xml:space="preserve">. </w:t>
      </w:r>
    </w:p>
    <w:p w14:paraId="0C98B133" w14:textId="61FC8BA2" w:rsidR="002E41A3" w:rsidRPr="00526E25" w:rsidRDefault="002E41A3" w:rsidP="002E41A3">
      <w:pPr>
        <w:pStyle w:val="StandardWeb"/>
        <w:spacing w:before="0" w:beforeAutospacing="0" w:after="120" w:afterAutospacing="0"/>
        <w:contextualSpacing/>
        <w:jc w:val="center"/>
        <w:rPr>
          <w:rFonts w:ascii="Alkaios" w:hAnsi="Alkaios"/>
          <w:sz w:val="44"/>
          <w:szCs w:val="44"/>
        </w:rPr>
      </w:pPr>
      <w:r w:rsidRPr="00526E25">
        <w:rPr>
          <w:rFonts w:ascii="Alkaios" w:hAnsi="Alkaios"/>
          <w:sz w:val="44"/>
          <w:szCs w:val="44"/>
        </w:rPr>
        <w:lastRenderedPageBreak/>
        <w:t>PlatApol. 40c - 3. Rede</w:t>
      </w:r>
      <w:r w:rsidRPr="00526E25">
        <w:rPr>
          <w:rFonts w:ascii="Alkaios" w:hAnsi="Alkaios"/>
          <w:sz w:val="32"/>
          <w:szCs w:val="32"/>
        </w:rPr>
        <w:t xml:space="preserve"> II</w:t>
      </w:r>
    </w:p>
    <w:p w14:paraId="27914F37" w14:textId="77777777" w:rsidR="002E41A3" w:rsidRPr="00526E25" w:rsidRDefault="002E41A3" w:rsidP="00844276">
      <w:pPr>
        <w:pStyle w:val="StandardWeb"/>
        <w:spacing w:before="0" w:beforeAutospacing="0" w:after="120" w:afterAutospacing="0"/>
        <w:contextualSpacing/>
        <w:rPr>
          <w:rFonts w:ascii="Alkaios" w:hAnsi="Alkaios"/>
          <w:sz w:val="22"/>
          <w:szCs w:val="22"/>
        </w:rPr>
      </w:pPr>
    </w:p>
    <w:p w14:paraId="75A5CB4A" w14:textId="74649EAE" w:rsidR="00295B62" w:rsidRPr="00844276" w:rsidRDefault="00295B62" w:rsidP="008D072F">
      <w:pPr>
        <w:pStyle w:val="StandardWeb"/>
        <w:spacing w:before="0" w:beforeAutospacing="0" w:after="120" w:afterAutospacing="0"/>
        <w:ind w:left="567" w:right="283"/>
        <w:contextualSpacing/>
        <w:rPr>
          <w:rFonts w:ascii="Alkaios" w:hAnsi="Alkaios"/>
          <w:sz w:val="22"/>
          <w:szCs w:val="22"/>
        </w:rPr>
      </w:pPr>
      <w:r w:rsidRPr="00844276">
        <w:rPr>
          <w:rFonts w:ascii="Alkaios" w:hAnsi="Alkaios"/>
          <w:sz w:val="22"/>
          <w:szCs w:val="22"/>
        </w:rPr>
        <w:t xml:space="preserve">Ἐννοήσωμεν δὲ καὶ τῇδε ὡς πολλὴ ἐλπίς ἐστιν ἀγαθὸν αὐτὸ εἶναι. δυοῖν γὰρ θάτερόν ἐστιν τὸ τεθνάναι· ἢ γὰρ οἷον μηδὲν εἶναι μηδὲ αἴσθησιν μηδεμίαν μηδενὸς ἔχειν τὸν τεθνεῶτα, ἢ κατὰ τὰ λεγόμενα μεταβολή τις τυγχάνει οὖσα καὶ μετοίκησις τῇ ψυχῇ τοῦ τόπου τοῦ ἐνθένδε εἰς ἄλλον τόπον. καὶ εἴτε δὴ μηδεμία αἴσθησίς ἐστιν ἀλλ᾽ </w:t>
      </w:r>
      <w:hyperlink r:id="rId18" w:anchor="p.40d" w:history="1">
        <w:r w:rsidRPr="00844276">
          <w:rPr>
            <w:rStyle w:val="Hyperlink"/>
            <w:rFonts w:ascii="Alkaios" w:eastAsiaTheme="majorEastAsia" w:hAnsi="Alkaios"/>
            <w:sz w:val="22"/>
            <w:szCs w:val="22"/>
          </w:rPr>
          <w:t>d</w:t>
        </w:r>
      </w:hyperlink>
      <w:r w:rsidRPr="00844276">
        <w:rPr>
          <w:rFonts w:ascii="Alkaios" w:hAnsi="Alkaios"/>
          <w:sz w:val="22"/>
          <w:szCs w:val="22"/>
        </w:rPr>
        <w:t>  οἷον ὕπνος ἐπειδάν τις καθεύδων μηδ᾽ ὄναρ μηδὲν ὁρᾷ, θαυμάσιον κέρδος ἂν εἴη ὁ θάνατος—ἐγὼ γὰρ ἂν οἶμαι, εἴ τινα ἐκλεξάμενον δέοι ταύτην τὴν νύκτα ἐν ᾗ οὕτω κατέδαρθεν ὥστε μηδὲ ὄναρ ἰδεῖν, καὶ τὰς ἄλλας νύκτας τε καὶ ἡμέρας τὰς τοῦ βίου τοῦ ἑαυτοῦ ἀντιπαραθέντα ταύτῃ τῇ νυκτὶ δέοι σκεψάμενον εἰπεῖν πόσας</w:t>
      </w:r>
      <w:r w:rsidR="00A21226">
        <w:rPr>
          <w:rStyle w:val="Funotenzeichen"/>
          <w:rFonts w:ascii="Alkaios" w:hAnsi="Alkaios"/>
          <w:sz w:val="22"/>
          <w:szCs w:val="22"/>
        </w:rPr>
        <w:footnoteReference w:id="4"/>
      </w:r>
      <w:r w:rsidRPr="00844276">
        <w:rPr>
          <w:rFonts w:ascii="Alkaios" w:hAnsi="Alkaios"/>
          <w:sz w:val="22"/>
          <w:szCs w:val="22"/>
        </w:rPr>
        <w:t xml:space="preserve"> ἄμεινον καὶ ἥδιον ἡμέρας καὶ νύκτας ταύτης τῆς νυκτὸς βεβίωκεν ἐν τῷ ἑαυτοῦ βίῳ, οἶμαι ἂν μὴ ὅτι</w:t>
      </w:r>
      <w:r w:rsidR="00526E25">
        <w:rPr>
          <w:rStyle w:val="Funotenzeichen"/>
          <w:rFonts w:ascii="Alkaios" w:hAnsi="Alkaios"/>
          <w:sz w:val="22"/>
          <w:szCs w:val="22"/>
        </w:rPr>
        <w:footnoteReference w:id="5"/>
      </w:r>
      <w:r w:rsidRPr="00844276">
        <w:rPr>
          <w:rFonts w:ascii="Alkaios" w:hAnsi="Alkaios"/>
          <w:sz w:val="22"/>
          <w:szCs w:val="22"/>
        </w:rPr>
        <w:t xml:space="preserve"> ἰδιώτην τινά, ἀλλὰ τὸν μέγαν βασιλέα εὐαριθμήτους </w:t>
      </w:r>
      <w:hyperlink r:id="rId19" w:anchor="p.40e" w:history="1">
        <w:r w:rsidRPr="00844276">
          <w:rPr>
            <w:rStyle w:val="Hyperlink"/>
            <w:rFonts w:ascii="Alkaios" w:eastAsiaTheme="majorEastAsia" w:hAnsi="Alkaios"/>
            <w:sz w:val="22"/>
            <w:szCs w:val="22"/>
          </w:rPr>
          <w:t>e</w:t>
        </w:r>
      </w:hyperlink>
      <w:r w:rsidRPr="00844276">
        <w:rPr>
          <w:rFonts w:ascii="Alkaios" w:hAnsi="Alkaios"/>
          <w:sz w:val="22"/>
          <w:szCs w:val="22"/>
        </w:rPr>
        <w:t xml:space="preserve">  ἂν εὑρεῖν αὐτὸν ταύτας πρὸς τὰς ἄλλας ἡμέρας καὶ νύκτας—εἰ οὖν τοιοῦτον ὁ θάνατός ἐστιν, κέρδος ἔγωγε λέγω· καὶ γὰρ οὐδὲν πλείων ὁ πᾶς χρόνος φαίνεται οὕτω δὴ εἶναι ἢ μία νύξ. εἰ δ᾽ αὖ οἷον ἀποδημῆσαί ἐστιν ὁ θάνατος ἐνθένδε εἰς ἄλλον τόπον, καὶ ἀληθῆ ἐστιν τὰ λεγόμενα, ὡς ἄρα ἐκεῖ εἰσι πάντες οἱ τεθνεῶτες, τί μεῖζον ἀγαθὸν τούτου εἴη ἄν, ὦ ἄνδρες δικασταί; εἰ γάρ τις </w:t>
      </w:r>
      <w:hyperlink r:id="rId20" w:anchor="p.41a" w:history="1">
        <w:r w:rsidRPr="00844276">
          <w:rPr>
            <w:rStyle w:val="Hyperlink"/>
            <w:rFonts w:ascii="Alkaios" w:eastAsiaTheme="majorEastAsia" w:hAnsi="Alkaios"/>
            <w:sz w:val="22"/>
            <w:szCs w:val="22"/>
          </w:rPr>
          <w:t>41</w:t>
        </w:r>
      </w:hyperlink>
      <w:r w:rsidRPr="00844276">
        <w:rPr>
          <w:rFonts w:ascii="Alkaios" w:hAnsi="Alkaios"/>
          <w:sz w:val="22"/>
          <w:szCs w:val="22"/>
        </w:rPr>
        <w:t xml:space="preserve">  ἀφικόμενος εἰς Ἅιδου, ἀπαλλαγεὶς τουτωνὶ τῶν φασκόντων δικαστῶν εἶναι, εὑρήσει τοὺς ὡς ἀληθῶς δικαστάς, οἵπερ καὶ λέγονται ἐκεῖ δικάζειν, Μίνως τε καὶ Ῥαδάμανθυς καὶ Αἰακὸς καὶ Τριπτόλεμος καὶ ἄλλοι ὅσοι τῶν ἡμιθέων δίκαιοι ἐγένοντο ἐν τῷ ἑαυτῶν βίῳ, ἆρα φαύλη ἂν εἴη ἡ ἀποδημία; ἢ αὖ Ὀρφεῖ συγγενέσθαι καὶ Μουσαίῳ καὶ Ἡσιόδῳ καὶ Ὁμήρῳ ἐπὶ πόσῳ ἄν τις δέξαιτ᾽ ἂν ὑμῶν; ἐγὼ μὲν γὰρ πολλάκις ἐθέλω τεθνάναι εἰ ταῦτ᾽ ἔστιν ἀληθῆ. ἐπεὶ </w:t>
      </w:r>
      <w:hyperlink r:id="rId21" w:anchor="p.41b" w:history="1">
        <w:r w:rsidRPr="00844276">
          <w:rPr>
            <w:rStyle w:val="Hyperlink"/>
            <w:rFonts w:ascii="Alkaios" w:eastAsiaTheme="majorEastAsia" w:hAnsi="Alkaios"/>
            <w:sz w:val="22"/>
            <w:szCs w:val="22"/>
          </w:rPr>
          <w:t>b</w:t>
        </w:r>
      </w:hyperlink>
      <w:r w:rsidRPr="00844276">
        <w:rPr>
          <w:rFonts w:ascii="Alkaios" w:hAnsi="Alkaios"/>
          <w:sz w:val="22"/>
          <w:szCs w:val="22"/>
        </w:rPr>
        <w:t>  ἔμοιγε καὶ αὐτῷ θαυμαστὴ ἂν εἴη ἡ διατριβὴ αὐτόθι, ὁπότε ἐντύχοιμι Παλαμήδει καὶ Αἴαντι τῷ Τελαμῶνος καὶ εἴ τις ἄλλος τῶν παλαιῶν διὰ κρίσιν ἄδικον τέθνηκεν, ἀντιπαραβάλλοντι τὰ ἐμαυτοῦ πάθη πρὸς τὰ ἐκείνων—ὡς ἐγὼ οἶμαι, οὐκ ἂν ἀηδὲς εἴη—καὶ δὴ τὸ μέγιστον, τοὺς ἐκεῖ ἐξετάζοντα καὶ ἐρευνῶντα ὥσπερ τοὺς ἐνταῦθα διάγειν, τίς αὐτῶν σοφός ἐστιν καὶ τίς οἴεται μέν, ἔστιν δ᾽ οὔ. ἐπὶ πόσῳ</w:t>
      </w:r>
      <w:r w:rsidR="0096241C" w:rsidRPr="005C5645">
        <w:footnoteReference w:id="6"/>
      </w:r>
      <w:r w:rsidRPr="00844276">
        <w:rPr>
          <w:rFonts w:ascii="Alkaios" w:hAnsi="Alkaios"/>
          <w:sz w:val="22"/>
          <w:szCs w:val="22"/>
        </w:rPr>
        <w:t xml:space="preserve"> δ᾽ ἄν τις, ὦ ἄνδρες δικασταί, </w:t>
      </w:r>
      <w:r w:rsidRPr="005C5645">
        <w:rPr>
          <w:rFonts w:ascii="Alkaios" w:hAnsi="Alkaios"/>
          <w:sz w:val="22"/>
          <w:szCs w:val="22"/>
        </w:rPr>
        <w:t>δέξαιτο</w:t>
      </w:r>
      <w:r w:rsidRPr="00844276">
        <w:rPr>
          <w:rFonts w:ascii="Alkaios" w:hAnsi="Alkaios"/>
          <w:sz w:val="22"/>
          <w:szCs w:val="22"/>
        </w:rPr>
        <w:t xml:space="preserve"> ἐξετάσαι τὸν ἐπὶ Τροίαν ἀγαγόντα </w:t>
      </w:r>
      <w:hyperlink r:id="rId22" w:anchor="p.41c" w:history="1">
        <w:r w:rsidRPr="00844276">
          <w:rPr>
            <w:rStyle w:val="Hyperlink"/>
            <w:rFonts w:ascii="Alkaios" w:eastAsiaTheme="majorEastAsia" w:hAnsi="Alkaios"/>
            <w:sz w:val="22"/>
            <w:szCs w:val="22"/>
          </w:rPr>
          <w:t>c</w:t>
        </w:r>
      </w:hyperlink>
      <w:r w:rsidRPr="00844276">
        <w:rPr>
          <w:rFonts w:ascii="Alkaios" w:hAnsi="Alkaios"/>
          <w:sz w:val="22"/>
          <w:szCs w:val="22"/>
        </w:rPr>
        <w:t xml:space="preserve">  τὴν πολλὴν στρατιὰν ἢ Ὀδυσσέα ἢ Σίσυφον ἢ ἄλλους μυρίους ἄν τις εἴποι καὶ ἄνδρας καὶ γυναῖκας, οἷς ἐκεῖ διαλέγεσθαι καὶ συνεῖναι καὶ ἐξετάζειν ἀμήχανον ἂν εἴη εὐδαιμονίας; πάντως οὐ δήπου τούτου γε ἕνεκα οἱ ἐκεῖ ἀποκτείνουσι· τά τε γὰρ ἄλλα εὐδαιμονέστεροί εἰσιν οἱ ἐκεῖ τῶν ἐνθάδε, καὶ ἤδη τὸν λοιπὸν χρόνον ἀθάνατοί εἰσιν, εἴπερ γε τὰ λεγόμενα ἀληθῆ. </w:t>
      </w:r>
    </w:p>
    <w:p w14:paraId="7474CD04" w14:textId="77777777" w:rsidR="00295B62" w:rsidRPr="00844276" w:rsidRDefault="00295B62" w:rsidP="008D072F">
      <w:pPr>
        <w:pStyle w:val="StandardWeb"/>
        <w:spacing w:before="0" w:beforeAutospacing="0" w:after="120" w:afterAutospacing="0"/>
        <w:ind w:left="567" w:right="283"/>
        <w:contextualSpacing/>
        <w:rPr>
          <w:rFonts w:ascii="Alkaios" w:hAnsi="Alkaios"/>
          <w:sz w:val="22"/>
          <w:szCs w:val="22"/>
        </w:rPr>
      </w:pPr>
      <w:r w:rsidRPr="00844276">
        <w:rPr>
          <w:rFonts w:ascii="Alkaios" w:hAnsi="Alkaios"/>
          <w:sz w:val="22"/>
          <w:szCs w:val="22"/>
        </w:rPr>
        <w:t xml:space="preserve">Ἀλλὰ καὶ ὑμᾶς χρή, ὦ ἄνδρες δικασταί, εὐέλπιδας εἶναι πρὸς τὸν θάνατον, καὶ ἕν τι τοῦτο διανοεῖσθαι ἀληθές, ὅτι </w:t>
      </w:r>
      <w:hyperlink r:id="rId23" w:anchor="p.41d" w:history="1">
        <w:r w:rsidRPr="00844276">
          <w:rPr>
            <w:rStyle w:val="Hyperlink"/>
            <w:rFonts w:ascii="Alkaios" w:eastAsiaTheme="majorEastAsia" w:hAnsi="Alkaios"/>
            <w:sz w:val="22"/>
            <w:szCs w:val="22"/>
          </w:rPr>
          <w:t>d</w:t>
        </w:r>
      </w:hyperlink>
      <w:r w:rsidRPr="00844276">
        <w:rPr>
          <w:rFonts w:ascii="Alkaios" w:hAnsi="Alkaios"/>
          <w:sz w:val="22"/>
          <w:szCs w:val="22"/>
        </w:rPr>
        <w:t xml:space="preserve">  οὐκ ἔστιν ἀνδρὶ ἀγαθῷ κακὸν οὐδὲν οὔτε ζῶντι οὔτε τελευτήσαντι, οὐδὲ ἀμελεῖται ὑπὸ θεῶν τὰ τούτου πράγματα· οὐδὲ τὰ ἐμὰ νῦν ἀπὸ τοῦ αὐτομάτου γέγονεν, ἀλλά μοι δῆλόν ἐστι τοῦτο, ὅτι ἤδη τεθνάναι καὶ ἀπηλλάχθαι πραγμάτων βέλτιον ἦν μοι. διὰ τοῦτο καὶ ἐμὲ οὐδαμοῦ ἀπέτρεψεν τὸ σημεῖον, καὶ ἔγωγε τοῖς καταψηφισαμένοις μου καὶ τοῖς κατηγόροις οὐ πάνυ χαλεπαίνω. καίτοι οὐ ταύτῃ τῇ διανοίᾳ κατεψηφίζοντό μου καὶ κατηγόρουν, ἀλλ᾽ οἰόμενοι βλάπτειν· </w:t>
      </w:r>
      <w:hyperlink r:id="rId24" w:anchor="p.41e" w:history="1">
        <w:r w:rsidRPr="00844276">
          <w:rPr>
            <w:rStyle w:val="Hyperlink"/>
            <w:rFonts w:ascii="Alkaios" w:eastAsiaTheme="majorEastAsia" w:hAnsi="Alkaios"/>
            <w:sz w:val="22"/>
            <w:szCs w:val="22"/>
          </w:rPr>
          <w:t>e</w:t>
        </w:r>
      </w:hyperlink>
      <w:r w:rsidRPr="00844276">
        <w:rPr>
          <w:rFonts w:ascii="Alkaios" w:hAnsi="Alkaios"/>
          <w:sz w:val="22"/>
          <w:szCs w:val="22"/>
        </w:rPr>
        <w:t xml:space="preserve">  τοῦτο αὐτοῖς ἄξιον μέμφεσθαι. τοσόνδε μέντοι αὐτῶν δέομαι· τοὺς ὑεῖς μου, ἐπειδὰν ἡβήσωσι, τιμωρήσασθε, ὦ ἄνδρες, ταὐτὰ ταῦτα λυποῦντες ἅπερ ἐγὼ ὑμᾶς ἐλύπουν, ἐὰν ὑμῖν δοκῶσιν ἢ χρημάτων ἢ ἄλλου του πρότερον ἐπιμελεῖσθαι ἢ ἀρετῆς, καὶ ἐὰν δοκῶσί τι εἶναι μηδὲν ὄντες, ὀνειδίζετε αὐτοῖς ὥσπερ ἐγὼ ὑμῖν, ὅτι οὐκ ἐπιμελοῦνται ὧν δεῖ, καὶ οἴονταί τι εἶναι ὄντες οὐδενὸς ἄξιοι. καὶ ἐὰν </w:t>
      </w:r>
      <w:hyperlink r:id="rId25" w:anchor="p.42a" w:history="1">
        <w:r w:rsidRPr="00844276">
          <w:rPr>
            <w:rStyle w:val="Hyperlink"/>
            <w:rFonts w:ascii="Alkaios" w:eastAsiaTheme="majorEastAsia" w:hAnsi="Alkaios"/>
            <w:sz w:val="22"/>
            <w:szCs w:val="22"/>
          </w:rPr>
          <w:t>42</w:t>
        </w:r>
      </w:hyperlink>
      <w:r w:rsidRPr="00844276">
        <w:rPr>
          <w:rFonts w:ascii="Alkaios" w:hAnsi="Alkaios"/>
          <w:sz w:val="22"/>
          <w:szCs w:val="22"/>
        </w:rPr>
        <w:t xml:space="preserve">  ταῦτα ποιῆτε, δίκαια πεπονθὼς ἐγὼ ἔσομαι ὑφ᾽ ὑμῶν αὐτός τε καὶ οἱ ὑεῖς. ἀλλὰ γὰρ ἤδη ὥρα ἀπιέναι, ἐμοὶ μὲν ἀποθανουμένῳ, ὑμῖν δὲ βιωσομένοις· ὁπότεροι δὲ ἡμῶν ἔρχονται ἐπὶ ἄμεινον πρᾶγμα, ἄδηλον παντὶ πλὴν ἢ τῷ θεῷ. </w:t>
      </w:r>
    </w:p>
    <w:p w14:paraId="402056EB" w14:textId="793AF816" w:rsidR="005069DE" w:rsidRPr="00844276" w:rsidRDefault="005069DE" w:rsidP="00844276">
      <w:pPr>
        <w:ind w:left="0" w:firstLine="0"/>
        <w:contextualSpacing/>
      </w:pPr>
    </w:p>
    <w:sectPr w:rsidR="005069DE" w:rsidRPr="00844276" w:rsidSect="008D072F">
      <w:pgSz w:w="11906" w:h="16838" w:code="9"/>
      <w:pgMar w:top="568" w:right="70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551E" w14:textId="77777777" w:rsidR="00743495" w:rsidRDefault="00743495" w:rsidP="008D467E">
      <w:pPr>
        <w:spacing w:after="0"/>
      </w:pPr>
      <w:r>
        <w:separator/>
      </w:r>
    </w:p>
  </w:endnote>
  <w:endnote w:type="continuationSeparator" w:id="0">
    <w:p w14:paraId="40303595" w14:textId="77777777" w:rsidR="00743495" w:rsidRDefault="00743495" w:rsidP="008D4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kaios">
    <w:panose1 w:val="00000400000000000000"/>
    <w:charset w:val="00"/>
    <w:family w:val="auto"/>
    <w:pitch w:val="variable"/>
    <w:sig w:usb0="C00002EF" w:usb1="1807E0EA" w:usb2="00000010" w:usb3="00000000" w:csb0="0002009B" w:csb1="00000000"/>
  </w:font>
  <w:font w:name="Aptos">
    <w:charset w:val="00"/>
    <w:family w:val="swiss"/>
    <w:pitch w:val="variable"/>
    <w:sig w:usb0="20000287" w:usb1="0000000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9968B" w14:textId="77777777" w:rsidR="00743495" w:rsidRDefault="00743495" w:rsidP="008D467E">
      <w:pPr>
        <w:spacing w:after="0"/>
      </w:pPr>
      <w:r>
        <w:separator/>
      </w:r>
    </w:p>
  </w:footnote>
  <w:footnote w:type="continuationSeparator" w:id="0">
    <w:p w14:paraId="20077A4A" w14:textId="77777777" w:rsidR="00743495" w:rsidRDefault="00743495" w:rsidP="008D467E">
      <w:pPr>
        <w:spacing w:after="0"/>
      </w:pPr>
      <w:r>
        <w:continuationSeparator/>
      </w:r>
    </w:p>
  </w:footnote>
  <w:footnote w:id="1">
    <w:p w14:paraId="35D5CF50" w14:textId="1AC4C64E" w:rsidR="00B92A3E" w:rsidRPr="00151F28" w:rsidRDefault="00B92A3E" w:rsidP="008D072F">
      <w:pPr>
        <w:pStyle w:val="Funotentext"/>
        <w:ind w:left="567" w:hanging="141"/>
      </w:pPr>
      <w:r>
        <w:rPr>
          <w:rStyle w:val="Funotenzeichen"/>
        </w:rPr>
        <w:footnoteRef/>
      </w:r>
      <w:r>
        <w:t xml:space="preserve"> </w:t>
      </w:r>
      <w:r w:rsidR="00C264C5">
        <w:rPr>
          <w:i/>
          <w:iCs/>
          <w:sz w:val="18"/>
          <w:szCs w:val="18"/>
          <w:lang w:val="el-GR"/>
        </w:rPr>
        <w:t>Ν</w:t>
      </w:r>
      <w:r w:rsidRPr="00151F28">
        <w:rPr>
          <w:i/>
          <w:iCs/>
          <w:sz w:val="18"/>
          <w:szCs w:val="18"/>
        </w:rPr>
        <w:t xml:space="preserve">ach der Festsetzung des Strafmaßes war in der athenischen Prozessordnung </w:t>
      </w:r>
      <w:r w:rsidR="00151F28" w:rsidRPr="00151F28">
        <w:rPr>
          <w:i/>
          <w:iCs/>
          <w:sz w:val="18"/>
          <w:szCs w:val="18"/>
        </w:rPr>
        <w:t>der sofortige Vollzug der Strafe, hier also der Hinrichtung</w:t>
      </w:r>
      <w:r w:rsidR="00151F28">
        <w:rPr>
          <w:i/>
          <w:iCs/>
          <w:sz w:val="18"/>
          <w:szCs w:val="18"/>
        </w:rPr>
        <w:t>,</w:t>
      </w:r>
      <w:r w:rsidR="00151F28" w:rsidRPr="00151F28">
        <w:rPr>
          <w:i/>
          <w:iCs/>
          <w:sz w:val="18"/>
          <w:szCs w:val="18"/>
        </w:rPr>
        <w:t xml:space="preserve"> durch die </w:t>
      </w:r>
      <w:r w:rsidR="00151F28" w:rsidRPr="00151F28">
        <w:rPr>
          <w:i/>
          <w:iCs/>
          <w:sz w:val="18"/>
          <w:szCs w:val="18"/>
          <w:lang w:val="el-GR"/>
        </w:rPr>
        <w:t>ἕνδεκα</w:t>
      </w:r>
      <w:r w:rsidR="00151F28">
        <w:rPr>
          <w:i/>
          <w:iCs/>
          <w:sz w:val="18"/>
          <w:szCs w:val="18"/>
        </w:rPr>
        <w:t xml:space="preserve"> </w:t>
      </w:r>
      <w:r w:rsidR="00151F28">
        <w:rPr>
          <w:i/>
          <w:iCs/>
          <w:sz w:val="18"/>
          <w:szCs w:val="18"/>
          <w:lang w:val="el-GR"/>
        </w:rPr>
        <w:t>ἄρχοντες</w:t>
      </w:r>
      <w:r w:rsidR="00151F28" w:rsidRPr="00151F28">
        <w:rPr>
          <w:i/>
          <w:iCs/>
          <w:sz w:val="18"/>
          <w:szCs w:val="18"/>
        </w:rPr>
        <w:t xml:space="preserve">, die </w:t>
      </w:r>
      <w:r w:rsidR="00151F28">
        <w:rPr>
          <w:i/>
          <w:iCs/>
          <w:sz w:val="18"/>
          <w:szCs w:val="18"/>
        </w:rPr>
        <w:t>Exekutiv</w:t>
      </w:r>
      <w:r w:rsidR="00151F28" w:rsidRPr="00151F28">
        <w:rPr>
          <w:i/>
          <w:iCs/>
          <w:sz w:val="18"/>
          <w:szCs w:val="18"/>
        </w:rPr>
        <w:t>beamten</w:t>
      </w:r>
      <w:r w:rsidR="00C264C5" w:rsidRPr="00C264C5">
        <w:rPr>
          <w:i/>
          <w:iCs/>
          <w:sz w:val="18"/>
          <w:szCs w:val="18"/>
        </w:rPr>
        <w:t xml:space="preserve"> </w:t>
      </w:r>
      <w:r w:rsidR="00C264C5">
        <w:rPr>
          <w:i/>
          <w:iCs/>
          <w:sz w:val="18"/>
          <w:szCs w:val="18"/>
        </w:rPr>
        <w:t>vorgesehen</w:t>
      </w:r>
      <w:r w:rsidRPr="00151F28">
        <w:rPr>
          <w:i/>
          <w:iCs/>
          <w:sz w:val="18"/>
          <w:szCs w:val="18"/>
        </w:rPr>
        <w:t xml:space="preserve">. </w:t>
      </w:r>
      <w:r w:rsidR="00151F28" w:rsidRPr="00151F28">
        <w:rPr>
          <w:i/>
          <w:iCs/>
          <w:sz w:val="18"/>
          <w:szCs w:val="18"/>
        </w:rPr>
        <w:t xml:space="preserve">Es gab aber offensichtlich Beratungsbedarf, weil aufgrund des noch andauernden religiösen Festes der </w:t>
      </w:r>
      <w:r w:rsidR="00151F28" w:rsidRPr="00151F28">
        <w:rPr>
          <w:i/>
          <w:iCs/>
          <w:sz w:val="18"/>
          <w:szCs w:val="18"/>
          <w:lang w:val="el-GR"/>
        </w:rPr>
        <w:t>πομπή</w:t>
      </w:r>
      <w:r w:rsidR="00151F28" w:rsidRPr="00151F28">
        <w:rPr>
          <w:i/>
          <w:iCs/>
          <w:sz w:val="18"/>
          <w:szCs w:val="18"/>
        </w:rPr>
        <w:t xml:space="preserve"> nach Delos die Hinrichtung nicht vollzogen werden durfte</w:t>
      </w:r>
      <w:r w:rsidR="00A3792B">
        <w:rPr>
          <w:i/>
          <w:iCs/>
          <w:sz w:val="18"/>
          <w:szCs w:val="18"/>
        </w:rPr>
        <w:t xml:space="preserve">. Sokrates hat offensichtlich die Gelegenheit zu einer Ansprache genutzt. </w:t>
      </w:r>
    </w:p>
  </w:footnote>
  <w:footnote w:id="2">
    <w:p w14:paraId="68120404" w14:textId="48E8EAB8" w:rsidR="008D467E" w:rsidRPr="00B92A3E" w:rsidRDefault="008D467E" w:rsidP="008D072F">
      <w:pPr>
        <w:pStyle w:val="Funotentext"/>
        <w:ind w:left="567" w:hanging="141"/>
        <w:rPr>
          <w:i/>
          <w:iCs/>
          <w:sz w:val="18"/>
          <w:szCs w:val="18"/>
        </w:rPr>
      </w:pPr>
      <w:r>
        <w:rPr>
          <w:rStyle w:val="Funotenzeichen"/>
        </w:rPr>
        <w:footnoteRef/>
      </w:r>
      <w:r>
        <w:t xml:space="preserve"> </w:t>
      </w:r>
      <w:r w:rsidRPr="008D467E">
        <w:rPr>
          <w:i/>
          <w:iCs/>
          <w:sz w:val="18"/>
          <w:szCs w:val="18"/>
        </w:rPr>
        <w:t xml:space="preserve">ἐν ᾧ erg. </w:t>
      </w:r>
      <w:r w:rsidRPr="008D467E">
        <w:rPr>
          <w:i/>
          <w:iCs/>
          <w:sz w:val="18"/>
          <w:szCs w:val="18"/>
          <w:lang w:val="el-GR"/>
        </w:rPr>
        <w:t>χρόνῳ</w:t>
      </w:r>
    </w:p>
  </w:footnote>
  <w:footnote w:id="3">
    <w:p w14:paraId="47D20AB2" w14:textId="4B052BE7" w:rsidR="00B92A3E" w:rsidRDefault="00B92A3E" w:rsidP="008D072F">
      <w:pPr>
        <w:pStyle w:val="Funotentext"/>
        <w:ind w:left="567" w:hanging="141"/>
      </w:pPr>
      <w:r>
        <w:rPr>
          <w:rStyle w:val="Funotenzeichen"/>
        </w:rPr>
        <w:footnoteRef/>
      </w:r>
      <w:r>
        <w:t xml:space="preserve"> </w:t>
      </w:r>
      <w:r w:rsidRPr="003A5997">
        <w:rPr>
          <w:i/>
          <w:iCs/>
          <w:sz w:val="18"/>
          <w:szCs w:val="18"/>
        </w:rPr>
        <w:t>οἱ ἄρχοντες „die Beamten</w:t>
      </w:r>
      <w:r w:rsidR="003A5997">
        <w:rPr>
          <w:i/>
          <w:iCs/>
          <w:sz w:val="18"/>
          <w:szCs w:val="18"/>
        </w:rPr>
        <w:t>, s. zu Nr. 1</w:t>
      </w:r>
    </w:p>
  </w:footnote>
  <w:footnote w:id="4">
    <w:p w14:paraId="4AA3993E" w14:textId="0865D008" w:rsidR="00A21226" w:rsidRPr="00A21226" w:rsidRDefault="00A21226" w:rsidP="00A21226">
      <w:pPr>
        <w:pStyle w:val="Funotentext"/>
        <w:ind w:left="142" w:hanging="142"/>
        <w:rPr>
          <w:i/>
          <w:iCs/>
          <w:sz w:val="18"/>
          <w:szCs w:val="18"/>
        </w:rPr>
      </w:pPr>
      <w:r>
        <w:rPr>
          <w:rStyle w:val="Funotenzeichen"/>
        </w:rPr>
        <w:footnoteRef/>
      </w:r>
      <w:r>
        <w:t xml:space="preserve"> </w:t>
      </w:r>
      <w:r w:rsidRPr="00A21226">
        <w:rPr>
          <w:i/>
          <w:iCs/>
          <w:sz w:val="18"/>
          <w:szCs w:val="18"/>
          <w:lang w:val="el-GR"/>
        </w:rPr>
        <w:t>πόσας</w:t>
      </w:r>
      <w:r w:rsidRPr="00A21226">
        <w:rPr>
          <w:i/>
          <w:iCs/>
          <w:sz w:val="18"/>
          <w:szCs w:val="18"/>
        </w:rPr>
        <w:t xml:space="preserve"> </w:t>
      </w:r>
      <w:r w:rsidRPr="00A21226">
        <w:rPr>
          <w:i/>
          <w:iCs/>
          <w:sz w:val="18"/>
          <w:szCs w:val="18"/>
          <w:lang w:val="el-GR"/>
        </w:rPr>
        <w:t>ἄμεινον</w:t>
      </w:r>
      <w:r w:rsidRPr="00A21226">
        <w:rPr>
          <w:i/>
          <w:iCs/>
          <w:sz w:val="18"/>
          <w:szCs w:val="18"/>
        </w:rPr>
        <w:t xml:space="preserve"> </w:t>
      </w:r>
      <w:r w:rsidRPr="00A21226">
        <w:rPr>
          <w:i/>
          <w:iCs/>
          <w:sz w:val="18"/>
          <w:szCs w:val="18"/>
          <w:lang w:val="el-GR"/>
        </w:rPr>
        <w:t>καὶ</w:t>
      </w:r>
      <w:r w:rsidRPr="00A21226">
        <w:rPr>
          <w:i/>
          <w:iCs/>
          <w:sz w:val="18"/>
          <w:szCs w:val="18"/>
        </w:rPr>
        <w:t xml:space="preserve"> </w:t>
      </w:r>
      <w:r w:rsidRPr="00A21226">
        <w:rPr>
          <w:i/>
          <w:iCs/>
          <w:sz w:val="18"/>
          <w:szCs w:val="18"/>
          <w:lang w:val="el-GR"/>
        </w:rPr>
        <w:t>ἥδιον</w:t>
      </w:r>
      <w:r w:rsidRPr="00A21226">
        <w:rPr>
          <w:i/>
          <w:iCs/>
          <w:sz w:val="18"/>
          <w:szCs w:val="18"/>
        </w:rPr>
        <w:t xml:space="preserve"> </w:t>
      </w:r>
      <w:r w:rsidRPr="00A21226">
        <w:rPr>
          <w:i/>
          <w:iCs/>
          <w:sz w:val="18"/>
          <w:szCs w:val="18"/>
          <w:lang w:val="el-GR"/>
        </w:rPr>
        <w:t>ἡμέρας</w:t>
      </w:r>
      <w:r w:rsidRPr="00A21226">
        <w:rPr>
          <w:i/>
          <w:iCs/>
          <w:sz w:val="18"/>
          <w:szCs w:val="18"/>
        </w:rPr>
        <w:t xml:space="preserve"> </w:t>
      </w:r>
      <w:r w:rsidRPr="00A21226">
        <w:rPr>
          <w:i/>
          <w:iCs/>
          <w:sz w:val="18"/>
          <w:szCs w:val="18"/>
          <w:lang w:val="el-GR"/>
        </w:rPr>
        <w:t>καὶ</w:t>
      </w:r>
      <w:r w:rsidRPr="00A21226">
        <w:rPr>
          <w:i/>
          <w:iCs/>
          <w:sz w:val="18"/>
          <w:szCs w:val="18"/>
        </w:rPr>
        <w:t xml:space="preserve"> </w:t>
      </w:r>
      <w:r w:rsidRPr="00A21226">
        <w:rPr>
          <w:i/>
          <w:iCs/>
          <w:sz w:val="18"/>
          <w:szCs w:val="18"/>
          <w:lang w:val="el-GR"/>
        </w:rPr>
        <w:t>νύκτας</w:t>
      </w:r>
      <w:r w:rsidRPr="00A21226">
        <w:rPr>
          <w:i/>
          <w:iCs/>
          <w:sz w:val="18"/>
          <w:szCs w:val="18"/>
        </w:rPr>
        <w:t xml:space="preserve"> </w:t>
      </w:r>
      <w:r w:rsidRPr="00A21226">
        <w:rPr>
          <w:i/>
          <w:iCs/>
          <w:sz w:val="18"/>
          <w:szCs w:val="18"/>
          <w:lang w:val="el-GR"/>
        </w:rPr>
        <w:t>ταύτης</w:t>
      </w:r>
      <w:r w:rsidRPr="00A21226">
        <w:rPr>
          <w:i/>
          <w:iCs/>
          <w:sz w:val="18"/>
          <w:szCs w:val="18"/>
        </w:rPr>
        <w:t xml:space="preserve"> </w:t>
      </w:r>
      <w:r w:rsidRPr="00A21226">
        <w:rPr>
          <w:i/>
          <w:iCs/>
          <w:sz w:val="18"/>
          <w:szCs w:val="18"/>
          <w:lang w:val="el-GR"/>
        </w:rPr>
        <w:t>τῆς</w:t>
      </w:r>
      <w:r w:rsidRPr="00A21226">
        <w:rPr>
          <w:i/>
          <w:iCs/>
          <w:sz w:val="18"/>
          <w:szCs w:val="18"/>
        </w:rPr>
        <w:t xml:space="preserve"> </w:t>
      </w:r>
      <w:r w:rsidRPr="00A21226">
        <w:rPr>
          <w:i/>
          <w:iCs/>
          <w:sz w:val="18"/>
          <w:szCs w:val="18"/>
          <w:lang w:val="el-GR"/>
        </w:rPr>
        <w:t>νυκτὸς</w:t>
      </w:r>
      <w:r w:rsidRPr="00A21226">
        <w:rPr>
          <w:i/>
          <w:iCs/>
          <w:sz w:val="18"/>
          <w:szCs w:val="18"/>
        </w:rPr>
        <w:t xml:space="preserve"> </w:t>
      </w:r>
      <w:r w:rsidRPr="00A21226">
        <w:rPr>
          <w:i/>
          <w:iCs/>
          <w:sz w:val="18"/>
          <w:szCs w:val="18"/>
          <w:lang w:val="el-GR"/>
        </w:rPr>
        <w:t>βεβίωκεν</w:t>
      </w:r>
      <w:r>
        <w:rPr>
          <w:i/>
          <w:iCs/>
          <w:sz w:val="18"/>
          <w:szCs w:val="18"/>
        </w:rPr>
        <w:t xml:space="preserve"> </w:t>
      </w:r>
      <w:r w:rsidRPr="00A21226">
        <w:rPr>
          <w:i/>
          <w:iCs/>
          <w:sz w:val="18"/>
          <w:szCs w:val="18"/>
        </w:rPr>
        <w:t xml:space="preserve">ordne: </w:t>
      </w:r>
      <w:r w:rsidRPr="00A21226">
        <w:rPr>
          <w:i/>
          <w:iCs/>
          <w:sz w:val="18"/>
          <w:szCs w:val="18"/>
          <w:lang w:val="el-GR"/>
        </w:rPr>
        <w:t>πόσας</w:t>
      </w:r>
      <w:r w:rsidRPr="00A21226">
        <w:rPr>
          <w:i/>
          <w:iCs/>
          <w:sz w:val="18"/>
          <w:szCs w:val="18"/>
        </w:rPr>
        <w:t xml:space="preserve"> </w:t>
      </w:r>
      <w:r w:rsidRPr="00A21226">
        <w:rPr>
          <w:i/>
          <w:iCs/>
          <w:sz w:val="18"/>
          <w:szCs w:val="18"/>
          <w:lang w:val="el-GR"/>
        </w:rPr>
        <w:t>ἡμέρας</w:t>
      </w:r>
      <w:r w:rsidRPr="00A21226">
        <w:rPr>
          <w:i/>
          <w:iCs/>
          <w:sz w:val="18"/>
          <w:szCs w:val="18"/>
        </w:rPr>
        <w:t xml:space="preserve"> </w:t>
      </w:r>
      <w:r w:rsidRPr="00A21226">
        <w:rPr>
          <w:i/>
          <w:iCs/>
          <w:sz w:val="18"/>
          <w:szCs w:val="18"/>
          <w:lang w:val="el-GR"/>
        </w:rPr>
        <w:t>καὶ</w:t>
      </w:r>
      <w:r w:rsidRPr="00A21226">
        <w:rPr>
          <w:i/>
          <w:iCs/>
          <w:sz w:val="18"/>
          <w:szCs w:val="18"/>
        </w:rPr>
        <w:t xml:space="preserve"> </w:t>
      </w:r>
      <w:r w:rsidRPr="00A21226">
        <w:rPr>
          <w:i/>
          <w:iCs/>
          <w:sz w:val="18"/>
          <w:szCs w:val="18"/>
          <w:lang w:val="el-GR"/>
        </w:rPr>
        <w:t>νύκτας</w:t>
      </w:r>
      <w:r w:rsidRPr="00A21226">
        <w:rPr>
          <w:i/>
          <w:iCs/>
          <w:sz w:val="18"/>
          <w:szCs w:val="18"/>
        </w:rPr>
        <w:t xml:space="preserve"> </w:t>
      </w:r>
      <w:r w:rsidRPr="00A21226">
        <w:rPr>
          <w:i/>
          <w:iCs/>
          <w:sz w:val="18"/>
          <w:szCs w:val="18"/>
          <w:lang w:val="el-GR"/>
        </w:rPr>
        <w:t>ἄμεινον</w:t>
      </w:r>
      <w:r w:rsidRPr="00A21226">
        <w:rPr>
          <w:i/>
          <w:iCs/>
          <w:sz w:val="18"/>
          <w:szCs w:val="18"/>
        </w:rPr>
        <w:t xml:space="preserve"> </w:t>
      </w:r>
      <w:r w:rsidRPr="00A21226">
        <w:rPr>
          <w:i/>
          <w:iCs/>
          <w:sz w:val="18"/>
          <w:szCs w:val="18"/>
          <w:lang w:val="el-GR"/>
        </w:rPr>
        <w:t>καὶ</w:t>
      </w:r>
      <w:r w:rsidRPr="00A21226">
        <w:rPr>
          <w:i/>
          <w:iCs/>
          <w:sz w:val="18"/>
          <w:szCs w:val="18"/>
        </w:rPr>
        <w:t xml:space="preserve"> </w:t>
      </w:r>
      <w:r w:rsidRPr="00A21226">
        <w:rPr>
          <w:i/>
          <w:iCs/>
          <w:sz w:val="18"/>
          <w:szCs w:val="18"/>
          <w:lang w:val="el-GR"/>
        </w:rPr>
        <w:t>ἥδιον</w:t>
      </w:r>
      <w:r w:rsidRPr="00A21226">
        <w:rPr>
          <w:i/>
          <w:iCs/>
          <w:sz w:val="18"/>
          <w:szCs w:val="18"/>
        </w:rPr>
        <w:t xml:space="preserve"> </w:t>
      </w:r>
      <w:r w:rsidRPr="00A21226">
        <w:rPr>
          <w:i/>
          <w:iCs/>
          <w:sz w:val="18"/>
          <w:szCs w:val="18"/>
          <w:lang w:val="el-GR"/>
        </w:rPr>
        <w:t>ταύτης</w:t>
      </w:r>
      <w:r w:rsidRPr="00A21226">
        <w:rPr>
          <w:i/>
          <w:iCs/>
          <w:sz w:val="18"/>
          <w:szCs w:val="18"/>
        </w:rPr>
        <w:t xml:space="preserve"> </w:t>
      </w:r>
      <w:r w:rsidRPr="00A21226">
        <w:rPr>
          <w:i/>
          <w:iCs/>
          <w:sz w:val="18"/>
          <w:szCs w:val="18"/>
          <w:lang w:val="el-GR"/>
        </w:rPr>
        <w:t>τῆς</w:t>
      </w:r>
      <w:r w:rsidRPr="00A21226">
        <w:rPr>
          <w:i/>
          <w:iCs/>
          <w:sz w:val="18"/>
          <w:szCs w:val="18"/>
        </w:rPr>
        <w:t xml:space="preserve"> </w:t>
      </w:r>
      <w:r w:rsidRPr="00A21226">
        <w:rPr>
          <w:i/>
          <w:iCs/>
          <w:sz w:val="18"/>
          <w:szCs w:val="18"/>
          <w:lang w:val="el-GR"/>
        </w:rPr>
        <w:t>νυκτὸς</w:t>
      </w:r>
      <w:r w:rsidRPr="00A21226">
        <w:rPr>
          <w:i/>
          <w:iCs/>
          <w:sz w:val="18"/>
          <w:szCs w:val="18"/>
        </w:rPr>
        <w:t xml:space="preserve"> </w:t>
      </w:r>
      <w:r w:rsidRPr="00A21226">
        <w:rPr>
          <w:i/>
          <w:iCs/>
          <w:sz w:val="18"/>
          <w:szCs w:val="18"/>
          <w:lang w:val="el-GR"/>
        </w:rPr>
        <w:t>βεβίωκεν</w:t>
      </w:r>
      <w:r w:rsidRPr="00A21226">
        <w:rPr>
          <w:i/>
          <w:iCs/>
          <w:sz w:val="18"/>
          <w:szCs w:val="18"/>
        </w:rPr>
        <w:t xml:space="preserve"> </w:t>
      </w:r>
    </w:p>
  </w:footnote>
  <w:footnote w:id="5">
    <w:p w14:paraId="3D169C3D" w14:textId="76407672" w:rsidR="00526E25" w:rsidRPr="00DD5F20" w:rsidRDefault="00526E25" w:rsidP="002E669C">
      <w:pPr>
        <w:pStyle w:val="Funotentext"/>
        <w:ind w:left="142" w:hanging="142"/>
      </w:pPr>
      <w:r>
        <w:rPr>
          <w:rStyle w:val="Funotenzeichen"/>
        </w:rPr>
        <w:footnoteRef/>
      </w:r>
      <w:r w:rsidRPr="00526E25">
        <w:t xml:space="preserve"> </w:t>
      </w:r>
      <w:r w:rsidRPr="002E669C">
        <w:rPr>
          <w:i/>
          <w:iCs/>
          <w:sz w:val="18"/>
          <w:szCs w:val="18"/>
          <w:lang w:val="el-GR"/>
        </w:rPr>
        <w:t>μὴ</w:t>
      </w:r>
      <w:r w:rsidRPr="002E669C">
        <w:rPr>
          <w:i/>
          <w:iCs/>
          <w:sz w:val="18"/>
          <w:szCs w:val="18"/>
        </w:rPr>
        <w:t xml:space="preserve"> </w:t>
      </w:r>
      <w:r w:rsidRPr="002E669C">
        <w:rPr>
          <w:i/>
          <w:iCs/>
          <w:sz w:val="18"/>
          <w:szCs w:val="18"/>
          <w:lang w:val="el-GR"/>
        </w:rPr>
        <w:t>ὅτι</w:t>
      </w:r>
      <w:r w:rsidRPr="002E669C">
        <w:rPr>
          <w:i/>
          <w:iCs/>
          <w:sz w:val="18"/>
          <w:szCs w:val="18"/>
        </w:rPr>
        <w:t xml:space="preserve"> </w:t>
      </w:r>
      <w:r w:rsidRPr="002E669C">
        <w:rPr>
          <w:i/>
          <w:iCs/>
          <w:sz w:val="18"/>
          <w:szCs w:val="18"/>
          <w:lang w:val="el-GR"/>
        </w:rPr>
        <w:t>ἰδιώτην</w:t>
      </w:r>
      <w:r w:rsidRPr="002E669C">
        <w:rPr>
          <w:i/>
          <w:iCs/>
          <w:sz w:val="18"/>
          <w:szCs w:val="18"/>
        </w:rPr>
        <w:t xml:space="preserve"> </w:t>
      </w:r>
      <w:r w:rsidRPr="002E669C">
        <w:rPr>
          <w:i/>
          <w:iCs/>
          <w:sz w:val="18"/>
          <w:szCs w:val="18"/>
          <w:lang w:val="el-GR"/>
        </w:rPr>
        <w:t>τινά</w:t>
      </w:r>
      <w:r w:rsidRPr="002E669C">
        <w:rPr>
          <w:i/>
          <w:iCs/>
          <w:sz w:val="18"/>
          <w:szCs w:val="18"/>
        </w:rPr>
        <w:t xml:space="preserve">, </w:t>
      </w:r>
      <w:r w:rsidRPr="002E669C">
        <w:rPr>
          <w:i/>
          <w:iCs/>
          <w:sz w:val="18"/>
          <w:szCs w:val="18"/>
          <w:lang w:val="el-GR"/>
        </w:rPr>
        <w:t>ἀλλὰ</w:t>
      </w:r>
      <w:r w:rsidRPr="002E669C">
        <w:rPr>
          <w:i/>
          <w:iCs/>
          <w:sz w:val="18"/>
          <w:szCs w:val="18"/>
        </w:rPr>
        <w:t xml:space="preserve"> </w:t>
      </w:r>
      <w:r w:rsidRPr="002E669C">
        <w:rPr>
          <w:i/>
          <w:iCs/>
          <w:sz w:val="18"/>
          <w:szCs w:val="18"/>
          <w:lang w:val="el-GR"/>
        </w:rPr>
        <w:t>τὸν</w:t>
      </w:r>
      <w:r w:rsidRPr="002E669C">
        <w:rPr>
          <w:i/>
          <w:iCs/>
          <w:sz w:val="18"/>
          <w:szCs w:val="18"/>
        </w:rPr>
        <w:t xml:space="preserve"> </w:t>
      </w:r>
      <w:r w:rsidRPr="002E669C">
        <w:rPr>
          <w:i/>
          <w:iCs/>
          <w:sz w:val="18"/>
          <w:szCs w:val="18"/>
          <w:lang w:val="el-GR"/>
        </w:rPr>
        <w:t>μέγαν</w:t>
      </w:r>
      <w:r w:rsidRPr="002E669C">
        <w:rPr>
          <w:i/>
          <w:iCs/>
          <w:sz w:val="18"/>
          <w:szCs w:val="18"/>
        </w:rPr>
        <w:t xml:space="preserve"> </w:t>
      </w:r>
      <w:r w:rsidRPr="002E669C">
        <w:rPr>
          <w:i/>
          <w:iCs/>
          <w:sz w:val="18"/>
          <w:szCs w:val="18"/>
          <w:lang w:val="el-GR"/>
        </w:rPr>
        <w:t>βασιλέα</w:t>
      </w:r>
      <w:r w:rsidR="00DD5F20" w:rsidRPr="002E669C">
        <w:rPr>
          <w:i/>
          <w:iCs/>
          <w:sz w:val="18"/>
          <w:szCs w:val="18"/>
        </w:rPr>
        <w:t>:</w:t>
      </w:r>
      <w:r w:rsidRPr="002E669C">
        <w:rPr>
          <w:i/>
          <w:iCs/>
          <w:sz w:val="18"/>
          <w:szCs w:val="18"/>
        </w:rPr>
        <w:t xml:space="preserve"> μὴ ὅτι – ἀλλά</w:t>
      </w:r>
      <w:r w:rsidR="002E669C" w:rsidRPr="002E669C">
        <w:rPr>
          <w:i/>
          <w:iCs/>
          <w:sz w:val="18"/>
          <w:szCs w:val="18"/>
        </w:rPr>
        <w:t xml:space="preserve"> ist eine elliptisch Phrase für etwa μὴ &lt;λέγε</w:t>
      </w:r>
      <w:r w:rsidR="008D072F">
        <w:rPr>
          <w:i/>
          <w:iCs/>
          <w:sz w:val="18"/>
          <w:szCs w:val="18"/>
        </w:rPr>
        <w:t xml:space="preserve">/ </w:t>
      </w:r>
      <w:r w:rsidR="008D072F">
        <w:rPr>
          <w:i/>
          <w:iCs/>
          <w:sz w:val="18"/>
          <w:szCs w:val="18"/>
          <w:lang w:val="el-GR"/>
        </w:rPr>
        <w:t>λέγω</w:t>
      </w:r>
      <w:r w:rsidR="002E669C" w:rsidRPr="002E669C">
        <w:rPr>
          <w:i/>
          <w:iCs/>
          <w:sz w:val="18"/>
          <w:szCs w:val="18"/>
        </w:rPr>
        <w:t xml:space="preserve">&gt; … </w:t>
      </w:r>
      <w:r w:rsidR="00A21226">
        <w:rPr>
          <w:i/>
          <w:iCs/>
          <w:sz w:val="18"/>
          <w:szCs w:val="18"/>
        </w:rPr>
        <w:t xml:space="preserve"> </w:t>
      </w:r>
      <w:r w:rsidR="002E669C" w:rsidRPr="002E669C">
        <w:rPr>
          <w:i/>
          <w:iCs/>
          <w:sz w:val="18"/>
          <w:szCs w:val="18"/>
        </w:rPr>
        <w:t>ἀλλά</w:t>
      </w:r>
      <w:r w:rsidR="002E669C">
        <w:rPr>
          <w:i/>
          <w:iCs/>
          <w:sz w:val="18"/>
          <w:szCs w:val="18"/>
        </w:rPr>
        <w:t xml:space="preserve"> </w:t>
      </w:r>
      <w:r w:rsidR="00A21226">
        <w:rPr>
          <w:i/>
          <w:iCs/>
          <w:sz w:val="18"/>
          <w:szCs w:val="18"/>
        </w:rPr>
        <w:t>„sag nicht</w:t>
      </w:r>
      <w:r w:rsidR="008D072F">
        <w:rPr>
          <w:i/>
          <w:iCs/>
          <w:sz w:val="18"/>
          <w:szCs w:val="18"/>
        </w:rPr>
        <w:t>/ ich will nicht sagen</w:t>
      </w:r>
      <w:r w:rsidR="00A21226">
        <w:rPr>
          <w:i/>
          <w:iCs/>
          <w:sz w:val="18"/>
          <w:szCs w:val="18"/>
        </w:rPr>
        <w:t xml:space="preserve"> … </w:t>
      </w:r>
      <w:r w:rsidR="00194AA2">
        <w:rPr>
          <w:i/>
          <w:iCs/>
          <w:sz w:val="18"/>
          <w:szCs w:val="18"/>
        </w:rPr>
        <w:t xml:space="preserve"> </w:t>
      </w:r>
      <w:r w:rsidR="00A21226">
        <w:rPr>
          <w:i/>
          <w:iCs/>
          <w:sz w:val="18"/>
          <w:szCs w:val="18"/>
        </w:rPr>
        <w:t xml:space="preserve">sondern“ = </w:t>
      </w:r>
      <w:r w:rsidR="002E669C" w:rsidRPr="002E669C">
        <w:rPr>
          <w:i/>
          <w:iCs/>
          <w:sz w:val="18"/>
          <w:szCs w:val="18"/>
        </w:rPr>
        <w:t xml:space="preserve">„nicht nur … </w:t>
      </w:r>
      <w:r w:rsidR="00194AA2">
        <w:rPr>
          <w:i/>
          <w:iCs/>
          <w:sz w:val="18"/>
          <w:szCs w:val="18"/>
        </w:rPr>
        <w:t xml:space="preserve"> </w:t>
      </w:r>
      <w:r w:rsidR="002E669C" w:rsidRPr="002E669C">
        <w:rPr>
          <w:i/>
          <w:iCs/>
          <w:sz w:val="18"/>
          <w:szCs w:val="18"/>
        </w:rPr>
        <w:t xml:space="preserve">sondern auch“ also in unserem Falle </w:t>
      </w:r>
      <w:r w:rsidR="002E669C">
        <w:rPr>
          <w:i/>
          <w:iCs/>
          <w:sz w:val="18"/>
          <w:szCs w:val="18"/>
        </w:rPr>
        <w:t>„</w:t>
      </w:r>
      <w:r w:rsidR="00A21226">
        <w:rPr>
          <w:i/>
          <w:iCs/>
          <w:sz w:val="18"/>
          <w:szCs w:val="18"/>
        </w:rPr>
        <w:t>nicht nur</w:t>
      </w:r>
      <w:r w:rsidR="002E669C">
        <w:rPr>
          <w:i/>
          <w:iCs/>
          <w:sz w:val="18"/>
          <w:szCs w:val="18"/>
        </w:rPr>
        <w:t xml:space="preserve"> </w:t>
      </w:r>
      <w:r w:rsidR="002E669C" w:rsidRPr="002E669C">
        <w:rPr>
          <w:i/>
          <w:iCs/>
          <w:sz w:val="18"/>
          <w:szCs w:val="18"/>
        </w:rPr>
        <w:t xml:space="preserve">ein Privatmann, sondern sogar der Großkönig“ </w:t>
      </w:r>
    </w:p>
  </w:footnote>
  <w:footnote w:id="6">
    <w:p w14:paraId="53287584" w14:textId="6269EE7E" w:rsidR="0096241C" w:rsidRPr="0096241C" w:rsidRDefault="0096241C" w:rsidP="0096241C">
      <w:pPr>
        <w:pStyle w:val="Funotentext"/>
        <w:ind w:left="0" w:firstLine="0"/>
      </w:pPr>
      <w:r>
        <w:rPr>
          <w:rStyle w:val="Funotenzeichen"/>
        </w:rPr>
        <w:footnoteRef/>
      </w:r>
      <w:r>
        <w:t xml:space="preserve"> </w:t>
      </w:r>
      <w:r w:rsidRPr="0096241C">
        <w:rPr>
          <w:i/>
          <w:iCs/>
          <w:sz w:val="18"/>
          <w:szCs w:val="18"/>
        </w:rPr>
        <w:t>ἐπὶ πόσῳ; „um welchen Preis?</w:t>
      </w:r>
      <w:r>
        <w:rPr>
          <w:i/>
          <w:iCs/>
          <w:sz w:val="18"/>
          <w:szCs w:val="18"/>
        </w:rPr>
        <w:t>/ was würde man dafür geben</w:t>
      </w:r>
      <w:r w:rsidR="008D072F">
        <w:rPr>
          <w:i/>
          <w:iCs/>
          <w:sz w:val="18"/>
          <w:szCs w:val="18"/>
        </w:rPr>
        <w:t xml:space="preserve"> …</w:t>
      </w:r>
      <w:r w:rsidR="00194AA2">
        <w:rPr>
          <w:i/>
          <w:iCs/>
          <w:sz w:val="18"/>
          <w:szCs w:val="18"/>
        </w:rPr>
        <w:t xml:space="preserve"> ?</w:t>
      </w:r>
      <w:r w:rsidR="008D072F">
        <w:rPr>
          <w:i/>
          <w:iCs/>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1"/>
    <w:rsid w:val="00033AEF"/>
    <w:rsid w:val="00096831"/>
    <w:rsid w:val="00151F28"/>
    <w:rsid w:val="00192418"/>
    <w:rsid w:val="00194AA2"/>
    <w:rsid w:val="001C0027"/>
    <w:rsid w:val="001C6B15"/>
    <w:rsid w:val="001C6FAA"/>
    <w:rsid w:val="00295B62"/>
    <w:rsid w:val="002E41A3"/>
    <w:rsid w:val="002E669C"/>
    <w:rsid w:val="003856AF"/>
    <w:rsid w:val="003A5997"/>
    <w:rsid w:val="003D1BA6"/>
    <w:rsid w:val="004125C3"/>
    <w:rsid w:val="00433E2D"/>
    <w:rsid w:val="00482C56"/>
    <w:rsid w:val="005069DE"/>
    <w:rsid w:val="00526E25"/>
    <w:rsid w:val="00595860"/>
    <w:rsid w:val="005C5645"/>
    <w:rsid w:val="006070F3"/>
    <w:rsid w:val="00642140"/>
    <w:rsid w:val="00654A8F"/>
    <w:rsid w:val="00693A61"/>
    <w:rsid w:val="006A04A1"/>
    <w:rsid w:val="00743495"/>
    <w:rsid w:val="00763112"/>
    <w:rsid w:val="007D1FD4"/>
    <w:rsid w:val="007D4B6E"/>
    <w:rsid w:val="00844276"/>
    <w:rsid w:val="00897690"/>
    <w:rsid w:val="008D072F"/>
    <w:rsid w:val="008D467E"/>
    <w:rsid w:val="00957233"/>
    <w:rsid w:val="0096241C"/>
    <w:rsid w:val="0097628B"/>
    <w:rsid w:val="009F5DA0"/>
    <w:rsid w:val="00A21226"/>
    <w:rsid w:val="00A3792B"/>
    <w:rsid w:val="00A44E1F"/>
    <w:rsid w:val="00A86843"/>
    <w:rsid w:val="00AC0169"/>
    <w:rsid w:val="00AC1B88"/>
    <w:rsid w:val="00B27E31"/>
    <w:rsid w:val="00B92A3E"/>
    <w:rsid w:val="00BC25FE"/>
    <w:rsid w:val="00C121C8"/>
    <w:rsid w:val="00C264C5"/>
    <w:rsid w:val="00D0591A"/>
    <w:rsid w:val="00D16A6A"/>
    <w:rsid w:val="00D41A8D"/>
    <w:rsid w:val="00DD5F20"/>
    <w:rsid w:val="00E63C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701E"/>
  <w15:chartTrackingRefBased/>
  <w15:docId w15:val="{F5C30037-9704-48C6-91ED-E6D279AA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kaios" w:eastAsiaTheme="minorHAnsi" w:hAnsi="Alkaios" w:cs="DejaVu Sans"/>
        <w:sz w:val="22"/>
        <w:szCs w:val="22"/>
        <w:lang w:val="de-DE" w:eastAsia="en-US" w:bidi="ar-SA"/>
      </w:rPr>
    </w:rPrDefault>
    <w:pPrDefault>
      <w:pPr>
        <w:spacing w:after="120"/>
        <w:ind w:left="283"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7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27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27E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27E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27E3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27E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7E31"/>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27E31"/>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7E31"/>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7E3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27E3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27E3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27E3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27E3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27E3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7E3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27E3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7E3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27E3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7E3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7E31"/>
    <w:pPr>
      <w:numPr>
        <w:ilvl w:val="1"/>
      </w:numPr>
      <w:spacing w:after="160"/>
      <w:ind w:left="283" w:hanging="357"/>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7E3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27E3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27E31"/>
    <w:rPr>
      <w:i/>
      <w:iCs/>
      <w:color w:val="404040" w:themeColor="text1" w:themeTint="BF"/>
    </w:rPr>
  </w:style>
  <w:style w:type="paragraph" w:styleId="Listenabsatz">
    <w:name w:val="List Paragraph"/>
    <w:basedOn w:val="Standard"/>
    <w:uiPriority w:val="34"/>
    <w:qFormat/>
    <w:rsid w:val="00B27E31"/>
    <w:pPr>
      <w:ind w:left="720"/>
      <w:contextualSpacing/>
    </w:pPr>
  </w:style>
  <w:style w:type="character" w:styleId="IntensiveHervorhebung">
    <w:name w:val="Intense Emphasis"/>
    <w:basedOn w:val="Absatz-Standardschriftart"/>
    <w:uiPriority w:val="21"/>
    <w:qFormat/>
    <w:rsid w:val="00B27E31"/>
    <w:rPr>
      <w:i/>
      <w:iCs/>
      <w:color w:val="0F4761" w:themeColor="accent1" w:themeShade="BF"/>
    </w:rPr>
  </w:style>
  <w:style w:type="paragraph" w:styleId="IntensivesZitat">
    <w:name w:val="Intense Quote"/>
    <w:basedOn w:val="Standard"/>
    <w:next w:val="Standard"/>
    <w:link w:val="IntensivesZitatZchn"/>
    <w:uiPriority w:val="30"/>
    <w:qFormat/>
    <w:rsid w:val="00B27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27E31"/>
    <w:rPr>
      <w:i/>
      <w:iCs/>
      <w:color w:val="0F4761" w:themeColor="accent1" w:themeShade="BF"/>
    </w:rPr>
  </w:style>
  <w:style w:type="character" w:styleId="IntensiverVerweis">
    <w:name w:val="Intense Reference"/>
    <w:basedOn w:val="Absatz-Standardschriftart"/>
    <w:uiPriority w:val="32"/>
    <w:qFormat/>
    <w:rsid w:val="00B27E31"/>
    <w:rPr>
      <w:b/>
      <w:bCs/>
      <w:smallCaps/>
      <w:color w:val="0F4761" w:themeColor="accent1" w:themeShade="BF"/>
      <w:spacing w:val="5"/>
    </w:rPr>
  </w:style>
  <w:style w:type="paragraph" w:styleId="StandardWeb">
    <w:name w:val="Normal (Web)"/>
    <w:basedOn w:val="Standard"/>
    <w:uiPriority w:val="99"/>
    <w:semiHidden/>
    <w:unhideWhenUsed/>
    <w:rsid w:val="00295B62"/>
    <w:pPr>
      <w:spacing w:before="100" w:beforeAutospacing="1" w:after="100" w:afterAutospacing="1"/>
      <w:ind w:left="0" w:firstLine="0"/>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95B62"/>
    <w:rPr>
      <w:color w:val="0000FF"/>
      <w:u w:val="single"/>
    </w:rPr>
  </w:style>
  <w:style w:type="paragraph" w:styleId="Funotentext">
    <w:name w:val="footnote text"/>
    <w:basedOn w:val="Standard"/>
    <w:link w:val="FunotentextZchn"/>
    <w:uiPriority w:val="99"/>
    <w:semiHidden/>
    <w:unhideWhenUsed/>
    <w:rsid w:val="008D467E"/>
    <w:pPr>
      <w:spacing w:after="0"/>
    </w:pPr>
    <w:rPr>
      <w:sz w:val="20"/>
      <w:szCs w:val="20"/>
    </w:rPr>
  </w:style>
  <w:style w:type="character" w:customStyle="1" w:styleId="FunotentextZchn">
    <w:name w:val="Fußnotentext Zchn"/>
    <w:basedOn w:val="Absatz-Standardschriftart"/>
    <w:link w:val="Funotentext"/>
    <w:uiPriority w:val="99"/>
    <w:semiHidden/>
    <w:rsid w:val="008D467E"/>
    <w:rPr>
      <w:sz w:val="20"/>
      <w:szCs w:val="20"/>
    </w:rPr>
  </w:style>
  <w:style w:type="character" w:styleId="Funotenzeichen">
    <w:name w:val="footnote reference"/>
    <w:basedOn w:val="Absatz-Standardschriftart"/>
    <w:uiPriority w:val="99"/>
    <w:semiHidden/>
    <w:unhideWhenUsed/>
    <w:rsid w:val="008D467E"/>
    <w:rPr>
      <w:vertAlign w:val="superscript"/>
    </w:rPr>
  </w:style>
  <w:style w:type="character" w:styleId="BesuchterLink">
    <w:name w:val="FollowedHyperlink"/>
    <w:basedOn w:val="Absatz-Standardschriftart"/>
    <w:uiPriority w:val="99"/>
    <w:semiHidden/>
    <w:unhideWhenUsed/>
    <w:rsid w:val="00526E25"/>
    <w:rPr>
      <w:color w:val="96607D" w:themeColor="followedHyperlink"/>
      <w:u w:val="single"/>
    </w:rPr>
  </w:style>
  <w:style w:type="character" w:styleId="NichtaufgelsteErwhnung">
    <w:name w:val="Unresolved Mention"/>
    <w:basedOn w:val="Absatz-Standardschriftart"/>
    <w:uiPriority w:val="99"/>
    <w:semiHidden/>
    <w:unhideWhenUsed/>
    <w:rsid w:val="00526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source.org/wiki/%CE%91%CF%80%CE%BF%CE%BB%CE%BF%CE%B3%CE%AF%CE%B1_%CE%A3%CF%89%CE%BA%CF%81%CE%AC%CF%84%CE%BF%CF%85%CF%82_(%CE%A0%CE%BB%CE%AC%CF%84%CF%89%CE%BD)" TargetMode="External"/><Relationship Id="rId13" Type="http://schemas.openxmlformats.org/officeDocument/2006/relationships/hyperlink" Target="https://el.wikisource.org/wiki/%CE%91%CF%80%CE%BF%CE%BB%CE%BF%CE%B3%CE%AF%CE%B1_%CE%A3%CF%89%CE%BA%CF%81%CE%AC%CF%84%CE%BF%CF%85%CF%82_(%CE%A0%CE%BB%CE%AC%CF%84%CF%89%CE%BD)" TargetMode="External"/><Relationship Id="rId18" Type="http://schemas.openxmlformats.org/officeDocument/2006/relationships/hyperlink" Target="https://el.wikisource.org/wiki/%CE%91%CF%80%CE%BF%CE%BB%CE%BF%CE%B3%CE%AF%CE%B1_%CE%A3%CF%89%CE%BA%CF%81%CE%AC%CF%84%CE%BF%CF%85%CF%82_(%CE%A0%CE%BB%CE%AC%CF%84%CF%89%CE%B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l.wikisource.org/wiki/%CE%91%CF%80%CE%BF%CE%BB%CE%BF%CE%B3%CE%AF%CE%B1_%CE%A3%CF%89%CE%BA%CF%81%CE%AC%CF%84%CE%BF%CF%85%CF%82_(%CE%A0%CE%BB%CE%AC%CF%84%CF%89%CE%BD)" TargetMode="External"/><Relationship Id="rId7" Type="http://schemas.openxmlformats.org/officeDocument/2006/relationships/hyperlink" Target="https://el.wikisource.org/wiki/%CE%91%CF%80%CE%BF%CE%BB%CE%BF%CE%B3%CE%AF%CE%B1_%CE%A3%CF%89%CE%BA%CF%81%CE%AC%CF%84%CE%BF%CF%85%CF%82_(%CE%A0%CE%BB%CE%AC%CF%84%CF%89%CE%BD)" TargetMode="External"/><Relationship Id="rId12" Type="http://schemas.openxmlformats.org/officeDocument/2006/relationships/hyperlink" Target="https://el.wikisource.org/wiki/%CE%91%CF%80%CE%BF%CE%BB%CE%BF%CE%B3%CE%AF%CE%B1_%CE%A3%CF%89%CE%BA%CF%81%CE%AC%CF%84%CE%BF%CF%85%CF%82_(%CE%A0%CE%BB%CE%AC%CF%84%CF%89%CE%BD)" TargetMode="External"/><Relationship Id="rId17" Type="http://schemas.openxmlformats.org/officeDocument/2006/relationships/hyperlink" Target="https://el.wikisource.org/wiki/%CE%91%CF%80%CE%BF%CE%BB%CE%BF%CE%B3%CE%AF%CE%B1_%CE%A3%CF%89%CE%BA%CF%81%CE%AC%CF%84%CE%BF%CF%85%CF%82_(%CE%A0%CE%BB%CE%AC%CF%84%CF%89%CE%BD)" TargetMode="External"/><Relationship Id="rId25" Type="http://schemas.openxmlformats.org/officeDocument/2006/relationships/hyperlink" Target="https://el.wikisource.org/wiki/%CE%91%CF%80%CE%BF%CE%BB%CE%BF%CE%B3%CE%AF%CE%B1_%CE%A3%CF%89%CE%BA%CF%81%CE%AC%CF%84%CE%BF%CF%85%CF%82_(%CE%A0%CE%BB%CE%AC%CF%84%CF%89%CE%BD)" TargetMode="External"/><Relationship Id="rId2" Type="http://schemas.openxmlformats.org/officeDocument/2006/relationships/styles" Target="styles.xml"/><Relationship Id="rId16" Type="http://schemas.openxmlformats.org/officeDocument/2006/relationships/hyperlink" Target="https://el.wikisource.org/wiki/%CE%91%CF%80%CE%BF%CE%BB%CE%BF%CE%B3%CE%AF%CE%B1_%CE%A3%CF%89%CE%BA%CF%81%CE%AC%CF%84%CE%BF%CF%85%CF%82_(%CE%A0%CE%BB%CE%AC%CF%84%CF%89%CE%BD)" TargetMode="External"/><Relationship Id="rId20" Type="http://schemas.openxmlformats.org/officeDocument/2006/relationships/hyperlink" Target="https://el.wikisource.org/wiki/%CE%91%CF%80%CE%BF%CE%BB%CE%BF%CE%B3%CE%AF%CE%B1_%CE%A3%CF%89%CE%BA%CF%81%CE%AC%CF%84%CE%BF%CF%85%CF%82_(%CE%A0%CE%BB%CE%AC%CF%84%CF%89%CE%B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wikisource.org/wiki/%CE%91%CF%80%CE%BF%CE%BB%CE%BF%CE%B3%CE%AF%CE%B1_%CE%A3%CF%89%CE%BA%CF%81%CE%AC%CF%84%CE%BF%CF%85%CF%82_(%CE%A0%CE%BB%CE%AC%CF%84%CF%89%CE%BD)" TargetMode="External"/><Relationship Id="rId24" Type="http://schemas.openxmlformats.org/officeDocument/2006/relationships/hyperlink" Target="https://el.wikisource.org/wiki/%CE%91%CF%80%CE%BF%CE%BB%CE%BF%CE%B3%CE%AF%CE%B1_%CE%A3%CF%89%CE%BA%CF%81%CE%AC%CF%84%CE%BF%CF%85%CF%82_(%CE%A0%CE%BB%CE%AC%CF%84%CF%89%CE%BD)" TargetMode="External"/><Relationship Id="rId5" Type="http://schemas.openxmlformats.org/officeDocument/2006/relationships/footnotes" Target="footnotes.xml"/><Relationship Id="rId15" Type="http://schemas.openxmlformats.org/officeDocument/2006/relationships/hyperlink" Target="https://el.wikisource.org/wiki/%CE%91%CF%80%CE%BF%CE%BB%CE%BF%CE%B3%CE%AF%CE%B1_%CE%A3%CF%89%CE%BA%CF%81%CE%AC%CF%84%CE%BF%CF%85%CF%82_(%CE%A0%CE%BB%CE%AC%CF%84%CF%89%CE%BD)" TargetMode="External"/><Relationship Id="rId23" Type="http://schemas.openxmlformats.org/officeDocument/2006/relationships/hyperlink" Target="https://el.wikisource.org/wiki/%CE%91%CF%80%CE%BF%CE%BB%CE%BF%CE%B3%CE%AF%CE%B1_%CE%A3%CF%89%CE%BA%CF%81%CE%AC%CF%84%CE%BF%CF%85%CF%82_(%CE%A0%CE%BB%CE%AC%CF%84%CF%89%CE%BD)" TargetMode="External"/><Relationship Id="rId10" Type="http://schemas.openxmlformats.org/officeDocument/2006/relationships/hyperlink" Target="https://el.wikisource.org/wiki/%CE%91%CF%80%CE%BF%CE%BB%CE%BF%CE%B3%CE%AF%CE%B1_%CE%A3%CF%89%CE%BA%CF%81%CE%AC%CF%84%CE%BF%CF%85%CF%82_(%CE%A0%CE%BB%CE%AC%CF%84%CF%89%CE%BD)" TargetMode="External"/><Relationship Id="rId19" Type="http://schemas.openxmlformats.org/officeDocument/2006/relationships/hyperlink" Target="https://el.wikisource.org/wiki/%CE%91%CF%80%CE%BF%CE%BB%CE%BF%CE%B3%CE%AF%CE%B1_%CE%A3%CF%89%CE%BA%CF%81%CE%AC%CF%84%CE%BF%CF%85%CF%82_(%CE%A0%CE%BB%CE%AC%CF%84%CF%89%CE%BD)" TargetMode="External"/><Relationship Id="rId4" Type="http://schemas.openxmlformats.org/officeDocument/2006/relationships/webSettings" Target="webSettings.xml"/><Relationship Id="rId9" Type="http://schemas.openxmlformats.org/officeDocument/2006/relationships/hyperlink" Target="https://el.wikisource.org/wiki/%CE%91%CF%80%CE%BF%CE%BB%CE%BF%CE%B3%CE%AF%CE%B1_%CE%A3%CF%89%CE%BA%CF%81%CE%AC%CF%84%CE%BF%CF%85%CF%82_(%CE%A0%CE%BB%CE%AC%CF%84%CF%89%CE%BD)" TargetMode="External"/><Relationship Id="rId14" Type="http://schemas.openxmlformats.org/officeDocument/2006/relationships/hyperlink" Target="https://el.wikisource.org/wiki/%CE%91%CF%80%CE%BF%CE%BB%CE%BF%CE%B3%CE%AF%CE%B1_%CE%A3%CF%89%CE%BA%CF%81%CE%AC%CF%84%CE%BF%CF%85%CF%82_(%CE%A0%CE%BB%CE%AC%CF%84%CF%89%CE%BD)" TargetMode="External"/><Relationship Id="rId22" Type="http://schemas.openxmlformats.org/officeDocument/2006/relationships/hyperlink" Target="https://el.wikisource.org/wiki/%CE%91%CF%80%CE%BF%CE%BB%CE%BF%CE%B3%CE%AF%CE%B1_%CE%A3%CF%89%CE%BA%CF%81%CE%AC%CF%84%CE%BF%CF%85%CF%82_(%CE%A0%CE%BB%CE%AC%CF%84%CF%89%CE%BD)"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B88BC-886F-4E34-9B8F-8165871C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1976</Words>
  <Characters>9745</Characters>
  <Application>Microsoft Office Word</Application>
  <DocSecurity>0</DocSecurity>
  <Lines>126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dc:creator>
  <cp:keywords/>
  <dc:description/>
  <cp:lastModifiedBy>Friedrich</cp:lastModifiedBy>
  <cp:revision>10</cp:revision>
  <dcterms:created xsi:type="dcterms:W3CDTF">2025-07-02T12:46:00Z</dcterms:created>
  <dcterms:modified xsi:type="dcterms:W3CDTF">2025-07-05T13:29:00Z</dcterms:modified>
</cp:coreProperties>
</file>